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2FABB">
      <w:pPr>
        <w:pBdr>
          <w:bottom w:val="single" w:color="4472C4" w:themeColor="accent1" w:sz="12" w:space="1"/>
        </w:pBdr>
        <w:jc w:val="left"/>
        <w:rPr>
          <w:rFonts w:ascii="Century Gothic" w:hAnsi="Century Gothic"/>
          <w:b/>
          <w:color w:val="000000"/>
          <w:kern w:val="0"/>
          <w:sz w:val="36"/>
          <w:szCs w:val="36"/>
        </w:rPr>
      </w:pPr>
      <w:bookmarkStart w:id="0" w:name="_Toc22832"/>
      <w:bookmarkStart w:id="1" w:name="_Toc27596"/>
      <w:bookmarkStart w:id="2" w:name="_Toc82"/>
      <w:bookmarkStart w:id="3" w:name="_Toc1394"/>
      <w:bookmarkStart w:id="4" w:name="_Toc17239"/>
      <w:bookmarkStart w:id="5" w:name="_Toc17375"/>
      <w:bookmarkStart w:id="6" w:name="_Toc15258"/>
      <w:bookmarkStart w:id="7" w:name="_Toc14671"/>
      <w:bookmarkStart w:id="8" w:name="_Toc23257"/>
      <w:bookmarkStart w:id="9" w:name="_Toc28947"/>
      <w:bookmarkStart w:id="10" w:name="_Toc27511"/>
      <w:bookmarkStart w:id="11" w:name="_Toc23750"/>
      <w:bookmarkStart w:id="12" w:name="_Toc5599"/>
    </w:p>
    <w:p w14:paraId="3BA9B765">
      <w:pPr>
        <w:pBdr>
          <w:bottom w:val="single" w:color="4472C4" w:themeColor="accent1" w:sz="12" w:space="1"/>
        </w:pBdr>
        <w:jc w:val="left"/>
        <w:rPr>
          <w:rFonts w:ascii="Century Gothic" w:hAnsi="Century Gothic"/>
          <w:b/>
          <w:color w:val="000000"/>
          <w:kern w:val="0"/>
          <w:sz w:val="36"/>
          <w:szCs w:val="36"/>
        </w:rPr>
      </w:pPr>
    </w:p>
    <w:p w14:paraId="78ED60E6">
      <w:pPr>
        <w:pBdr>
          <w:bottom w:val="single" w:color="4472C4" w:themeColor="accent1" w:sz="12" w:space="1"/>
        </w:pBdr>
        <w:jc w:val="left"/>
        <w:rPr>
          <w:rFonts w:ascii="Century Gothic" w:hAnsi="Century Gothic"/>
          <w:b/>
          <w:color w:val="000000"/>
          <w:kern w:val="0"/>
          <w:sz w:val="36"/>
          <w:szCs w:val="36"/>
        </w:rPr>
      </w:pPr>
      <w:r>
        <w:rPr>
          <w:rFonts w:hint="eastAsia" w:ascii="Century Gothic" w:hAnsi="Century Gothic"/>
          <w:b/>
          <w:color w:val="000000"/>
          <w:kern w:val="0"/>
          <w:sz w:val="36"/>
          <w:szCs w:val="36"/>
        </w:rPr>
        <w:t>AC0</w:t>
      </w:r>
      <w:r>
        <w:rPr>
          <w:rFonts w:hint="eastAsia" w:ascii="Century Gothic" w:hAnsi="Century Gothic"/>
          <w:b/>
          <w:color w:val="000000"/>
          <w:kern w:val="0"/>
          <w:sz w:val="36"/>
          <w:szCs w:val="36"/>
          <w:lang w:val="en-US" w:eastAsia="zh-CN"/>
        </w:rPr>
        <w:t>95</w:t>
      </w:r>
      <w:r>
        <w:rPr>
          <w:rFonts w:hint="eastAsia" w:ascii="Century Gothic" w:hAnsi="Century Gothic"/>
          <w:b/>
          <w:color w:val="000000"/>
          <w:kern w:val="0"/>
          <w:sz w:val="36"/>
          <w:szCs w:val="36"/>
        </w:rPr>
        <w:t xml:space="preserve"> </w:t>
      </w:r>
      <w:bookmarkEnd w:id="0"/>
      <w:bookmarkEnd w:id="1"/>
      <w:bookmarkEnd w:id="2"/>
      <w:bookmarkEnd w:id="3"/>
      <w:bookmarkEnd w:id="4"/>
      <w:bookmarkEnd w:id="5"/>
      <w:r>
        <w:rPr>
          <w:rFonts w:hint="eastAsia" w:ascii="Century Gothic" w:hAnsi="Century Gothic"/>
          <w:b/>
          <w:color w:val="000000"/>
          <w:kern w:val="0"/>
          <w:sz w:val="36"/>
          <w:szCs w:val="36"/>
          <w:lang w:val="en-US" w:eastAsia="zh-CN"/>
        </w:rPr>
        <w:t>认证业务收费标准</w:t>
      </w:r>
      <w:r>
        <w:rPr>
          <w:rFonts w:hint="eastAsia" w:ascii="Century Gothic" w:hAnsi="Century Gothic"/>
          <w:b/>
          <w:color w:val="000000"/>
          <w:kern w:val="0"/>
          <w:sz w:val="36"/>
          <w:szCs w:val="36"/>
        </w:rPr>
        <w:t>(Certification Service Fee Standards)</w:t>
      </w:r>
      <w:bookmarkEnd w:id="6"/>
      <w:bookmarkEnd w:id="7"/>
      <w:bookmarkEnd w:id="8"/>
      <w:bookmarkEnd w:id="9"/>
      <w:bookmarkEnd w:id="10"/>
      <w:bookmarkEnd w:id="11"/>
      <w:bookmarkEnd w:id="12"/>
    </w:p>
    <w:p w14:paraId="45AB5522">
      <w:pPr>
        <w:jc w:val="left"/>
        <w:rPr>
          <w:rFonts w:ascii="Century Gothic" w:hAnsi="Century Gothic" w:cs="Calibri"/>
          <w:sz w:val="24"/>
        </w:rPr>
      </w:pPr>
    </w:p>
    <w:p w14:paraId="58EDE3AC">
      <w:pPr>
        <w:jc w:val="left"/>
        <w:rPr>
          <w:rFonts w:ascii="Century Gothic" w:hAnsi="Century Gothic" w:cs="Calibri"/>
          <w:sz w:val="24"/>
        </w:rPr>
      </w:pPr>
    </w:p>
    <w:p w14:paraId="39443406">
      <w:pPr>
        <w:widowControl/>
        <w:jc w:val="left"/>
        <w:rPr>
          <w:rFonts w:ascii="Century Gothic" w:hAnsi="Century Gothic" w:cs="宋体"/>
          <w:color w:val="000000"/>
          <w:kern w:val="0"/>
          <w:sz w:val="24"/>
          <w:lang w:bidi="ar"/>
        </w:rPr>
      </w:pPr>
      <w:r>
        <w:rPr>
          <w:rFonts w:hint="eastAsia" w:ascii="Century Gothic" w:hAnsi="Century Gothic" w:cs="宋体"/>
          <w:b/>
          <w:bCs/>
          <w:color w:val="000000"/>
          <w:kern w:val="0"/>
          <w:sz w:val="24"/>
          <w:lang w:bidi="ar"/>
        </w:rPr>
        <w:t xml:space="preserve">文件范围 </w:t>
      </w:r>
      <w:r>
        <w:rPr>
          <w:rFonts w:ascii="Century Gothic" w:hAnsi="Century Gothic" w:cs="CenturyGothic-Bold"/>
          <w:b/>
          <w:bCs/>
          <w:color w:val="000000"/>
          <w:kern w:val="0"/>
          <w:sz w:val="24"/>
          <w:lang w:bidi="ar"/>
        </w:rPr>
        <w:t>Documentation Scope</w:t>
      </w:r>
      <w:r>
        <w:rPr>
          <w:rFonts w:hint="eastAsia" w:ascii="Century Gothic" w:hAnsi="Century Gothic" w:cs="宋体"/>
          <w:b/>
          <w:bCs/>
          <w:color w:val="000000"/>
          <w:kern w:val="0"/>
          <w:sz w:val="24"/>
          <w:lang w:bidi="ar"/>
        </w:rPr>
        <w:t>：</w:t>
      </w:r>
      <w:r>
        <w:rPr>
          <w:rFonts w:hint="eastAsia" w:ascii="Century Gothic" w:hAnsi="Century Gothic" w:cs="宋体"/>
          <w:color w:val="000000"/>
          <w:kern w:val="0"/>
          <w:sz w:val="24"/>
          <w:lang w:bidi="ar"/>
        </w:rPr>
        <w:t>适用于中安信（北京）食品安全技术有限公司的</w:t>
      </w:r>
      <w:r>
        <w:rPr>
          <w:rFonts w:hint="eastAsia" w:ascii="Century Gothic" w:hAnsi="Century Gothic" w:cs="宋体"/>
          <w:color w:val="000000"/>
          <w:kern w:val="0"/>
          <w:sz w:val="24"/>
          <w:lang w:val="en-US" w:eastAsia="zh-CN" w:bidi="ar"/>
        </w:rPr>
        <w:t>认证业务收费的</w:t>
      </w:r>
      <w:r>
        <w:rPr>
          <w:rFonts w:hint="eastAsia" w:ascii="Century Gothic" w:hAnsi="Century Gothic" w:cs="宋体"/>
          <w:color w:val="000000"/>
          <w:kern w:val="0"/>
          <w:sz w:val="24"/>
          <w:lang w:bidi="ar"/>
        </w:rPr>
        <w:t>管理。</w:t>
      </w:r>
    </w:p>
    <w:p w14:paraId="19DA4920">
      <w:pPr>
        <w:widowControl/>
        <w:jc w:val="left"/>
        <w:rPr>
          <w:rFonts w:hint="default" w:ascii="Century Gothic" w:hAnsi="Century Gothic" w:eastAsia="宋体" w:cs="Century Gothic"/>
          <w:color w:val="000000"/>
          <w:kern w:val="0"/>
          <w:sz w:val="24"/>
          <w:lang w:val="en-US" w:eastAsia="zh-CN" w:bidi="ar"/>
        </w:rPr>
      </w:pPr>
      <w:r>
        <w:rPr>
          <w:rFonts w:ascii="Century Gothic" w:hAnsi="Century Gothic" w:cs="Century Gothic"/>
          <w:color w:val="000000"/>
          <w:kern w:val="0"/>
          <w:sz w:val="24"/>
          <w:lang w:bidi="ar"/>
        </w:rPr>
        <w:t xml:space="preserve">The management of </w:t>
      </w:r>
      <w:r>
        <w:rPr>
          <w:rFonts w:hint="eastAsia" w:ascii="Century Gothic" w:hAnsi="Century Gothic" w:cs="Century Gothic"/>
          <w:color w:val="000000"/>
          <w:kern w:val="0"/>
          <w:sz w:val="24"/>
          <w:lang w:val="en-US" w:eastAsia="zh-CN" w:bidi="ar"/>
        </w:rPr>
        <w:t>certification service fee standards.</w:t>
      </w:r>
    </w:p>
    <w:p w14:paraId="79A5734A">
      <w:pPr>
        <w:widowControl/>
        <w:jc w:val="left"/>
        <w:rPr>
          <w:rFonts w:ascii="Century Gothic" w:hAnsi="Century Gothic" w:cs="Century Gothic"/>
          <w:color w:val="000000"/>
          <w:kern w:val="0"/>
          <w:sz w:val="24"/>
          <w:lang w:bidi="ar"/>
        </w:rPr>
      </w:pPr>
    </w:p>
    <w:p w14:paraId="20EE9A03">
      <w:pPr>
        <w:jc w:val="left"/>
        <w:rPr>
          <w:rFonts w:ascii="Century Gothic" w:hAnsi="Century Gothic" w:cs="Calibri"/>
          <w:sz w:val="24"/>
        </w:rPr>
      </w:pPr>
    </w:p>
    <w:p w14:paraId="7C973A81">
      <w:pPr>
        <w:widowControl/>
        <w:jc w:val="left"/>
        <w:rPr>
          <w:rFonts w:ascii="Century Gothic" w:hAnsi="Century Gothic" w:cs="Calibri"/>
          <w:sz w:val="24"/>
        </w:rPr>
      </w:pPr>
      <w:r>
        <w:rPr>
          <w:rFonts w:hint="eastAsia" w:ascii="Century Gothic" w:hAnsi="Century Gothic" w:cs="宋体"/>
          <w:b/>
          <w:bCs/>
          <w:color w:val="000000"/>
          <w:kern w:val="0"/>
          <w:sz w:val="24"/>
          <w:lang w:bidi="ar"/>
        </w:rPr>
        <w:t xml:space="preserve">文件发放部门 </w:t>
      </w:r>
      <w:r>
        <w:rPr>
          <w:rFonts w:ascii="Century Gothic" w:hAnsi="Century Gothic" w:cs="CenturyGothic-Bold"/>
          <w:b/>
          <w:bCs/>
          <w:color w:val="000000"/>
          <w:kern w:val="0"/>
          <w:sz w:val="24"/>
          <w:lang w:bidi="ar"/>
        </w:rPr>
        <w:t>Document Distribution:</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3518"/>
        <w:gridCol w:w="3631"/>
      </w:tblGrid>
      <w:tr w14:paraId="6EC4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379" w:type="dxa"/>
            <w:vMerge w:val="restart"/>
            <w:vAlign w:val="center"/>
          </w:tcPr>
          <w:p w14:paraId="50AC69C3">
            <w:pPr>
              <w:rPr>
                <w:rFonts w:ascii="Century Gothic" w:hAnsi="Century Gothic" w:cs="Calibri" w:eastAsiaTheme="minorEastAsia"/>
                <w:sz w:val="24"/>
              </w:rPr>
            </w:pPr>
          </w:p>
          <w:p w14:paraId="01624445">
            <w:pPr>
              <w:widowControl/>
              <w:jc w:val="left"/>
              <w:rPr>
                <w:rFonts w:ascii="Century Gothic" w:hAnsi="Century Gothic" w:eastAsiaTheme="minorEastAsia" w:cstheme="minorBidi"/>
              </w:rPr>
            </w:pPr>
            <w:r>
              <w:rPr>
                <w:rFonts w:hint="eastAsia" w:ascii="Century Gothic" w:hAnsi="Century Gothic" w:cs="宋体" w:eastAsiaTheme="minorEastAsia"/>
                <w:color w:val="000000"/>
                <w:kern w:val="0"/>
                <w:sz w:val="24"/>
                <w:lang w:bidi="ar"/>
              </w:rPr>
              <w:t xml:space="preserve">范围 </w:t>
            </w:r>
          </w:p>
          <w:p w14:paraId="31E1CA28">
            <w:pPr>
              <w:widowControl/>
              <w:jc w:val="left"/>
              <w:rPr>
                <w:rFonts w:ascii="Century Gothic" w:hAnsi="Century Gothic" w:eastAsiaTheme="minorEastAsia" w:cstheme="minorBidi"/>
              </w:rPr>
            </w:pPr>
            <w:r>
              <w:rPr>
                <w:rFonts w:ascii="Century Gothic" w:hAnsi="Century Gothic" w:cs="Century Gothic" w:eastAsiaTheme="minorEastAsia"/>
                <w:color w:val="000000"/>
                <w:kern w:val="0"/>
                <w:sz w:val="24"/>
                <w:lang w:bidi="ar"/>
              </w:rPr>
              <w:t>Scope</w:t>
            </w:r>
          </w:p>
          <w:p w14:paraId="3E153820">
            <w:pPr>
              <w:jc w:val="center"/>
              <w:rPr>
                <w:rFonts w:ascii="Century Gothic" w:hAnsi="Century Gothic" w:eastAsiaTheme="minorEastAsia" w:cstheme="minorBidi"/>
                <w:szCs w:val="22"/>
              </w:rPr>
            </w:pPr>
          </w:p>
        </w:tc>
        <w:tc>
          <w:tcPr>
            <w:tcW w:w="3518" w:type="dxa"/>
            <w:vAlign w:val="center"/>
          </w:tcPr>
          <w:p w14:paraId="4F16EF90">
            <w:pPr>
              <w:widowControl/>
              <w:rPr>
                <w:rFonts w:ascii="Century Gothic" w:hAnsi="Century Gothic" w:cs="Calibri" w:eastAsiaTheme="minorEastAsia"/>
                <w:sz w:val="24"/>
              </w:rPr>
            </w:pPr>
            <w:r>
              <w:rPr>
                <w:rFonts w:ascii="Wingdings 2" w:hAnsi="Wingdings 2" w:eastAsia="Wingdings 2" w:cs="Wingdings 2"/>
                <w:color w:val="000000"/>
                <w:kern w:val="0"/>
                <w:sz w:val="28"/>
                <w:szCs w:val="28"/>
                <w:lang w:bidi="ar"/>
              </w:rPr>
              <w:t></w:t>
            </w:r>
            <w:r>
              <w:rPr>
                <w:rFonts w:hint="eastAsia" w:ascii="Century Gothic" w:hAnsi="Century Gothic" w:cs="宋体" w:eastAsiaTheme="minorEastAsia"/>
                <w:color w:val="000000"/>
                <w:kern w:val="0"/>
                <w:sz w:val="24"/>
                <w:lang w:bidi="ar"/>
              </w:rPr>
              <w:t xml:space="preserve">所有部门 </w:t>
            </w:r>
            <w:r>
              <w:rPr>
                <w:rFonts w:ascii="Century Gothic" w:hAnsi="Century Gothic" w:cs="Century Gothic" w:eastAsiaTheme="minorEastAsia"/>
                <w:color w:val="000000"/>
                <w:kern w:val="0"/>
                <w:sz w:val="24"/>
                <w:lang w:bidi="ar"/>
              </w:rPr>
              <w:t xml:space="preserve">ANSENSE </w:t>
            </w:r>
          </w:p>
        </w:tc>
        <w:tc>
          <w:tcPr>
            <w:tcW w:w="3631" w:type="dxa"/>
          </w:tcPr>
          <w:p w14:paraId="3DF157DB">
            <w:pPr>
              <w:widowControl/>
              <w:jc w:val="left"/>
              <w:rPr>
                <w:rFonts w:ascii="Century Gothic" w:hAnsi="Century Gothic" w:cs="Calibri" w:eastAsiaTheme="minorEastAsia"/>
                <w:sz w:val="24"/>
              </w:rPr>
            </w:pPr>
            <w:r>
              <w:rPr>
                <w:rFonts w:ascii="Wingdings" w:hAnsi="Wingdings" w:cs="Wingdings" w:eastAsiaTheme="minorEastAsia"/>
                <w:color w:val="000000"/>
                <w:kern w:val="0"/>
                <w:sz w:val="28"/>
                <w:szCs w:val="28"/>
                <w:lang w:bidi="ar"/>
              </w:rPr>
              <w:t></w:t>
            </w:r>
            <w:r>
              <w:rPr>
                <w:rFonts w:hint="eastAsia" w:ascii="Century Gothic" w:hAnsi="Century Gothic" w:cs="宋体" w:eastAsiaTheme="minorEastAsia"/>
                <w:color w:val="000000"/>
                <w:kern w:val="0"/>
                <w:sz w:val="24"/>
                <w:lang w:bidi="ar"/>
              </w:rPr>
              <w:t xml:space="preserve">总经理 </w:t>
            </w:r>
            <w:r>
              <w:rPr>
                <w:rFonts w:ascii="Century Gothic" w:hAnsi="Century Gothic" w:cs="Century Gothic" w:eastAsiaTheme="minorEastAsia"/>
                <w:color w:val="000000"/>
                <w:kern w:val="0"/>
                <w:sz w:val="24"/>
                <w:lang w:bidi="ar"/>
              </w:rPr>
              <w:t>General Manager</w:t>
            </w:r>
          </w:p>
        </w:tc>
      </w:tr>
      <w:tr w14:paraId="7D78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Merge w:val="continue"/>
          </w:tcPr>
          <w:p w14:paraId="79CAD45D">
            <w:pPr>
              <w:rPr>
                <w:rFonts w:ascii="Century Gothic" w:hAnsi="Century Gothic" w:cs="Calibri" w:eastAsiaTheme="minorEastAsia"/>
                <w:sz w:val="24"/>
              </w:rPr>
            </w:pPr>
          </w:p>
        </w:tc>
        <w:tc>
          <w:tcPr>
            <w:tcW w:w="3518" w:type="dxa"/>
          </w:tcPr>
          <w:p w14:paraId="7541E6CC">
            <w:pPr>
              <w:widowControl/>
              <w:jc w:val="left"/>
              <w:rPr>
                <w:rFonts w:ascii="Century Gothic" w:hAnsi="Century Gothic" w:eastAsiaTheme="minorEastAsia" w:cstheme="minorBidi"/>
              </w:rPr>
            </w:pPr>
            <w:r>
              <w:rPr>
                <w:rFonts w:ascii="Wingdings" w:hAnsi="Wingdings" w:cs="Wingdings" w:eastAsiaTheme="minorEastAsia"/>
                <w:color w:val="000000"/>
                <w:kern w:val="0"/>
                <w:sz w:val="28"/>
                <w:szCs w:val="28"/>
                <w:lang w:bidi="ar"/>
              </w:rPr>
              <w:t></w:t>
            </w:r>
            <w:r>
              <w:rPr>
                <w:rFonts w:hint="eastAsia" w:ascii="Century Gothic" w:hAnsi="Century Gothic" w:cs="宋体" w:eastAsiaTheme="minorEastAsia"/>
                <w:color w:val="000000"/>
                <w:kern w:val="0"/>
                <w:sz w:val="24"/>
                <w:lang w:bidi="ar"/>
              </w:rPr>
              <w:t xml:space="preserve">公正性委员会 </w:t>
            </w:r>
          </w:p>
          <w:p w14:paraId="7C40196A">
            <w:pPr>
              <w:widowControl/>
              <w:jc w:val="left"/>
              <w:rPr>
                <w:rFonts w:ascii="Century Gothic" w:hAnsi="Century Gothic" w:cs="Calibri" w:eastAsiaTheme="minorEastAsia"/>
                <w:sz w:val="24"/>
              </w:rPr>
            </w:pPr>
            <w:r>
              <w:rPr>
                <w:rFonts w:ascii="Century Gothic" w:hAnsi="Century Gothic" w:cs="Century Gothic" w:eastAsiaTheme="minorEastAsia"/>
                <w:color w:val="000000"/>
                <w:kern w:val="0"/>
                <w:sz w:val="24"/>
                <w:lang w:bidi="ar"/>
              </w:rPr>
              <w:t>Committee for Impartiality</w:t>
            </w:r>
          </w:p>
        </w:tc>
        <w:tc>
          <w:tcPr>
            <w:tcW w:w="3631" w:type="dxa"/>
          </w:tcPr>
          <w:p w14:paraId="421BFAB5">
            <w:pPr>
              <w:widowControl/>
              <w:jc w:val="left"/>
              <w:rPr>
                <w:rFonts w:ascii="Century Gothic" w:hAnsi="Century Gothic" w:eastAsiaTheme="minorEastAsia" w:cstheme="minorBidi"/>
              </w:rPr>
            </w:pPr>
            <w:r>
              <w:rPr>
                <w:rFonts w:ascii="Wingdings" w:hAnsi="Wingdings" w:cs="Wingdings" w:eastAsiaTheme="minorEastAsia"/>
                <w:color w:val="000000"/>
                <w:kern w:val="0"/>
                <w:sz w:val="28"/>
                <w:szCs w:val="28"/>
                <w:lang w:bidi="ar"/>
              </w:rPr>
              <w:t></w:t>
            </w:r>
            <w:r>
              <w:rPr>
                <w:rFonts w:hint="eastAsia" w:ascii="Century Gothic" w:hAnsi="Century Gothic" w:cs="宋体" w:eastAsiaTheme="minorEastAsia"/>
                <w:color w:val="000000"/>
                <w:kern w:val="0"/>
                <w:sz w:val="24"/>
                <w:lang w:bidi="ar"/>
              </w:rPr>
              <w:t xml:space="preserve">技术委员会 </w:t>
            </w:r>
          </w:p>
          <w:p w14:paraId="466DCDB1">
            <w:pPr>
              <w:widowControl/>
              <w:jc w:val="left"/>
              <w:rPr>
                <w:rFonts w:ascii="Century Gothic" w:hAnsi="Century Gothic" w:cs="Calibri" w:eastAsiaTheme="minorEastAsia"/>
                <w:sz w:val="24"/>
              </w:rPr>
            </w:pPr>
            <w:r>
              <w:rPr>
                <w:rFonts w:ascii="Century Gothic" w:hAnsi="Century Gothic" w:cs="Century Gothic" w:eastAsiaTheme="minorEastAsia"/>
                <w:color w:val="000000"/>
                <w:kern w:val="0"/>
                <w:sz w:val="24"/>
                <w:lang w:bidi="ar"/>
              </w:rPr>
              <w:t>Technical Committee</w:t>
            </w:r>
          </w:p>
        </w:tc>
      </w:tr>
      <w:tr w14:paraId="631D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Merge w:val="continue"/>
          </w:tcPr>
          <w:p w14:paraId="1F743429">
            <w:pPr>
              <w:rPr>
                <w:rFonts w:ascii="Century Gothic" w:hAnsi="Century Gothic" w:cs="Calibri" w:eastAsiaTheme="minorEastAsia"/>
                <w:sz w:val="24"/>
              </w:rPr>
            </w:pPr>
          </w:p>
        </w:tc>
        <w:tc>
          <w:tcPr>
            <w:tcW w:w="3518" w:type="dxa"/>
          </w:tcPr>
          <w:p w14:paraId="4801BB52">
            <w:pPr>
              <w:widowControl/>
              <w:jc w:val="left"/>
              <w:rPr>
                <w:rFonts w:ascii="Century Gothic" w:hAnsi="Century Gothic" w:eastAsiaTheme="minorEastAsia" w:cstheme="minorBidi"/>
              </w:rPr>
            </w:pPr>
            <w:r>
              <w:rPr>
                <w:rFonts w:ascii="Wingdings" w:hAnsi="Wingdings" w:cs="Wingdings" w:eastAsiaTheme="minorEastAsia"/>
                <w:color w:val="000000"/>
                <w:kern w:val="0"/>
                <w:sz w:val="28"/>
                <w:szCs w:val="28"/>
                <w:lang w:bidi="ar"/>
              </w:rPr>
              <w:t></w:t>
            </w:r>
            <w:r>
              <w:rPr>
                <w:rFonts w:hint="eastAsia" w:ascii="Century Gothic" w:hAnsi="Century Gothic" w:cs="宋体" w:eastAsiaTheme="minorEastAsia"/>
                <w:color w:val="000000"/>
                <w:kern w:val="0"/>
                <w:sz w:val="24"/>
                <w:lang w:bidi="ar"/>
              </w:rPr>
              <w:t xml:space="preserve">认证部 </w:t>
            </w:r>
          </w:p>
          <w:p w14:paraId="057C1BFF">
            <w:pPr>
              <w:widowControl/>
              <w:jc w:val="left"/>
              <w:rPr>
                <w:rFonts w:ascii="Century Gothic" w:hAnsi="Century Gothic" w:cs="Calibri" w:eastAsiaTheme="minorEastAsia"/>
                <w:sz w:val="24"/>
              </w:rPr>
            </w:pPr>
            <w:r>
              <w:rPr>
                <w:rFonts w:ascii="Century Gothic" w:hAnsi="Century Gothic" w:cs="Century Gothic" w:eastAsiaTheme="minorEastAsia"/>
                <w:color w:val="000000"/>
                <w:kern w:val="0"/>
                <w:sz w:val="24"/>
                <w:lang w:bidi="ar"/>
              </w:rPr>
              <w:t>Operation Department</w:t>
            </w:r>
          </w:p>
        </w:tc>
        <w:tc>
          <w:tcPr>
            <w:tcW w:w="3631" w:type="dxa"/>
          </w:tcPr>
          <w:p w14:paraId="054ACC00">
            <w:pPr>
              <w:widowControl/>
              <w:jc w:val="left"/>
              <w:rPr>
                <w:rFonts w:ascii="Century Gothic" w:hAnsi="Century Gothic" w:eastAsiaTheme="minorEastAsia" w:cstheme="minorBidi"/>
              </w:rPr>
            </w:pPr>
            <w:r>
              <w:rPr>
                <w:rFonts w:ascii="Wingdings" w:hAnsi="Wingdings" w:cs="Wingdings" w:eastAsiaTheme="minorEastAsia"/>
                <w:color w:val="000000"/>
                <w:kern w:val="0"/>
                <w:sz w:val="28"/>
                <w:szCs w:val="28"/>
                <w:lang w:bidi="ar"/>
              </w:rPr>
              <w:t></w:t>
            </w:r>
            <w:r>
              <w:rPr>
                <w:rFonts w:hint="eastAsia" w:ascii="Century Gothic" w:hAnsi="Century Gothic" w:cs="宋体" w:eastAsiaTheme="minorEastAsia"/>
                <w:color w:val="000000"/>
                <w:kern w:val="0"/>
                <w:sz w:val="24"/>
                <w:lang w:bidi="ar"/>
              </w:rPr>
              <w:t xml:space="preserve">销售部 </w:t>
            </w:r>
          </w:p>
          <w:p w14:paraId="2180BE9E">
            <w:pPr>
              <w:widowControl/>
              <w:jc w:val="left"/>
              <w:rPr>
                <w:rFonts w:ascii="Century Gothic" w:hAnsi="Century Gothic" w:cs="Calibri" w:eastAsiaTheme="minorEastAsia"/>
                <w:sz w:val="24"/>
              </w:rPr>
            </w:pPr>
            <w:r>
              <w:rPr>
                <w:rFonts w:ascii="Century Gothic" w:hAnsi="Century Gothic" w:cs="Century Gothic" w:eastAsiaTheme="minorEastAsia"/>
                <w:color w:val="000000"/>
                <w:kern w:val="0"/>
                <w:sz w:val="24"/>
                <w:lang w:bidi="ar"/>
              </w:rPr>
              <w:t>Sales Department</w:t>
            </w:r>
          </w:p>
        </w:tc>
      </w:tr>
      <w:tr w14:paraId="1953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Merge w:val="continue"/>
          </w:tcPr>
          <w:p w14:paraId="7F477443">
            <w:pPr>
              <w:rPr>
                <w:rFonts w:ascii="Century Gothic" w:hAnsi="Century Gothic" w:cs="Calibri" w:eastAsiaTheme="minorEastAsia"/>
                <w:sz w:val="24"/>
              </w:rPr>
            </w:pPr>
          </w:p>
        </w:tc>
        <w:tc>
          <w:tcPr>
            <w:tcW w:w="3518" w:type="dxa"/>
          </w:tcPr>
          <w:p w14:paraId="73441B5C">
            <w:pPr>
              <w:widowControl/>
              <w:jc w:val="left"/>
              <w:rPr>
                <w:rFonts w:ascii="Century Gothic" w:hAnsi="Century Gothic" w:eastAsiaTheme="minorEastAsia" w:cstheme="minorBidi"/>
              </w:rPr>
            </w:pPr>
            <w:r>
              <w:rPr>
                <w:rFonts w:ascii="Wingdings" w:hAnsi="Wingdings" w:cs="Wingdings" w:eastAsiaTheme="minorEastAsia"/>
                <w:color w:val="000000"/>
                <w:kern w:val="0"/>
                <w:sz w:val="28"/>
                <w:szCs w:val="28"/>
                <w:lang w:bidi="ar"/>
              </w:rPr>
              <w:t></w:t>
            </w:r>
            <w:r>
              <w:rPr>
                <w:rFonts w:hint="eastAsia" w:ascii="Century Gothic" w:hAnsi="Century Gothic" w:cs="宋体" w:eastAsiaTheme="minorEastAsia"/>
                <w:color w:val="000000"/>
                <w:kern w:val="0"/>
                <w:sz w:val="24"/>
                <w:lang w:bidi="ar"/>
              </w:rPr>
              <w:t xml:space="preserve">质量部 </w:t>
            </w:r>
          </w:p>
          <w:p w14:paraId="16DA7D5A">
            <w:pPr>
              <w:widowControl/>
              <w:jc w:val="left"/>
              <w:rPr>
                <w:rFonts w:ascii="Century Gothic" w:hAnsi="Century Gothic" w:cs="Calibri" w:eastAsiaTheme="minorEastAsia"/>
                <w:sz w:val="24"/>
              </w:rPr>
            </w:pPr>
            <w:r>
              <w:rPr>
                <w:rFonts w:ascii="Century Gothic" w:hAnsi="Century Gothic" w:cs="Century Gothic" w:eastAsiaTheme="minorEastAsia"/>
                <w:color w:val="000000"/>
                <w:kern w:val="0"/>
                <w:sz w:val="24"/>
                <w:lang w:bidi="ar"/>
              </w:rPr>
              <w:t>Quality Department</w:t>
            </w:r>
          </w:p>
        </w:tc>
        <w:tc>
          <w:tcPr>
            <w:tcW w:w="3631" w:type="dxa"/>
          </w:tcPr>
          <w:p w14:paraId="5707B2F2">
            <w:pPr>
              <w:widowControl/>
              <w:jc w:val="left"/>
              <w:rPr>
                <w:rFonts w:ascii="Century Gothic" w:hAnsi="Century Gothic" w:eastAsiaTheme="minorEastAsia" w:cstheme="minorBidi"/>
              </w:rPr>
            </w:pPr>
            <w:r>
              <w:rPr>
                <w:rFonts w:ascii="Wingdings" w:hAnsi="Wingdings" w:cs="Wingdings" w:eastAsiaTheme="minorEastAsia"/>
                <w:color w:val="000000"/>
                <w:kern w:val="0"/>
                <w:sz w:val="28"/>
                <w:szCs w:val="28"/>
                <w:lang w:bidi="ar"/>
              </w:rPr>
              <w:t></w:t>
            </w:r>
            <w:r>
              <w:rPr>
                <w:rFonts w:hint="eastAsia" w:ascii="Century Gothic" w:hAnsi="Century Gothic" w:cs="宋体" w:eastAsiaTheme="minorEastAsia"/>
                <w:color w:val="000000"/>
                <w:kern w:val="0"/>
                <w:sz w:val="24"/>
                <w:lang w:bidi="ar"/>
              </w:rPr>
              <w:t xml:space="preserve">办公室 </w:t>
            </w:r>
          </w:p>
          <w:p w14:paraId="5D68D22B">
            <w:pPr>
              <w:widowControl/>
              <w:jc w:val="left"/>
              <w:rPr>
                <w:rFonts w:ascii="Century Gothic" w:hAnsi="Century Gothic" w:cs="Calibri" w:eastAsiaTheme="minorEastAsia"/>
                <w:sz w:val="24"/>
              </w:rPr>
            </w:pPr>
            <w:r>
              <w:rPr>
                <w:rFonts w:ascii="Century Gothic" w:hAnsi="Century Gothic" w:cs="Century Gothic" w:eastAsiaTheme="minorEastAsia"/>
                <w:color w:val="000000"/>
                <w:kern w:val="0"/>
                <w:sz w:val="24"/>
                <w:lang w:bidi="ar"/>
              </w:rPr>
              <w:t>Office Department</w:t>
            </w:r>
          </w:p>
        </w:tc>
      </w:tr>
    </w:tbl>
    <w:p w14:paraId="36CD5F36">
      <w:pPr>
        <w:rPr>
          <w:rFonts w:ascii="Century Gothic" w:hAnsi="Century Gothic" w:cs="Calibri"/>
          <w:sz w:val="24"/>
        </w:rPr>
      </w:pPr>
    </w:p>
    <w:p w14:paraId="7FCA768D">
      <w:pPr>
        <w:jc w:val="center"/>
        <w:rPr>
          <w:rFonts w:ascii="Century Gothic" w:hAnsi="Century Gothic" w:cs="Calibri"/>
          <w:sz w:val="24"/>
        </w:rPr>
      </w:pPr>
    </w:p>
    <w:p w14:paraId="5FC2F2D3">
      <w:pPr>
        <w:jc w:val="center"/>
        <w:rPr>
          <w:rFonts w:ascii="Century Gothic" w:hAnsi="Century Gothic" w:cs="Calibri"/>
          <w:sz w:val="24"/>
        </w:rPr>
      </w:pPr>
    </w:p>
    <w:p w14:paraId="54EA6F4E">
      <w:pPr>
        <w:jc w:val="center"/>
        <w:rPr>
          <w:rFonts w:ascii="Century Gothic" w:hAnsi="Century Gothic" w:cs="Calibri"/>
          <w:sz w:val="24"/>
        </w:rPr>
      </w:pPr>
    </w:p>
    <w:p w14:paraId="40BCD755">
      <w:pPr>
        <w:widowControl/>
        <w:jc w:val="left"/>
        <w:rPr>
          <w:rFonts w:ascii="Century Gothic" w:hAnsi="Century Gothic" w:cs="宋体"/>
          <w:color w:val="000000"/>
          <w:kern w:val="0"/>
          <w:sz w:val="24"/>
          <w:lang w:bidi="ar"/>
        </w:rPr>
      </w:pPr>
      <w:r>
        <w:rPr>
          <w:rFonts w:hint="eastAsia" w:ascii="Century Gothic" w:hAnsi="Century Gothic" w:cs="宋体"/>
          <w:color w:val="000000"/>
          <w:kern w:val="0"/>
          <w:sz w:val="24"/>
          <w:lang w:bidi="ar"/>
        </w:rPr>
        <w:t xml:space="preserve">批准人：总经理 舒冠成 </w:t>
      </w:r>
    </w:p>
    <w:p w14:paraId="279DA31C">
      <w:pPr>
        <w:widowControl/>
        <w:jc w:val="left"/>
        <w:rPr>
          <w:rFonts w:ascii="Century Gothic" w:hAnsi="Century Gothic" w:cs="宋体"/>
          <w:color w:val="000000"/>
          <w:kern w:val="0"/>
          <w:sz w:val="24"/>
          <w:lang w:bidi="ar"/>
        </w:rPr>
      </w:pPr>
    </w:p>
    <w:p w14:paraId="65872ABB">
      <w:pPr>
        <w:widowControl/>
        <w:jc w:val="left"/>
        <w:rPr>
          <w:rFonts w:ascii="Century Gothic" w:hAnsi="Century Gothic"/>
          <w:sz w:val="24"/>
        </w:rPr>
      </w:pPr>
      <w:r>
        <w:rPr>
          <w:rFonts w:ascii="Century Gothic" w:hAnsi="Century Gothic" w:cs="Century Gothic"/>
          <w:color w:val="000000"/>
          <w:kern w:val="0"/>
          <w:sz w:val="24"/>
          <w:lang w:bidi="ar"/>
        </w:rPr>
        <w:t>Approved by: GM Shu Guancheng</w:t>
      </w:r>
    </w:p>
    <w:p w14:paraId="0D7F45AB">
      <w:pPr>
        <w:jc w:val="center"/>
        <w:rPr>
          <w:rFonts w:ascii="Century Gothic" w:hAnsi="Century Gothic" w:cs="Calibri"/>
          <w:sz w:val="24"/>
        </w:rPr>
      </w:pPr>
    </w:p>
    <w:p w14:paraId="66A05CA7">
      <w:pPr>
        <w:rPr>
          <w:rFonts w:ascii="Century Gothic" w:hAnsi="Century Gothic" w:cs="Calibri"/>
          <w:b/>
          <w:color w:val="000000"/>
          <w:sz w:val="24"/>
        </w:rPr>
      </w:pPr>
    </w:p>
    <w:p w14:paraId="310F60F7">
      <w:pPr>
        <w:rPr>
          <w:rFonts w:ascii="Century Gothic" w:hAnsi="Century Gothic" w:cs="Calibri"/>
          <w:b/>
          <w:color w:val="000000"/>
          <w:sz w:val="24"/>
        </w:rPr>
      </w:pPr>
    </w:p>
    <w:p w14:paraId="3607A598">
      <w:pPr>
        <w:pageBreakBefore/>
        <w:rPr>
          <w:rFonts w:ascii="Century Gothic" w:hAnsi="Century Gothic"/>
          <w:sz w:val="28"/>
          <w:szCs w:val="28"/>
        </w:rPr>
      </w:pPr>
      <w:r>
        <w:rPr>
          <w:rFonts w:ascii="Century Gothic" w:hAnsi="Century Gothic"/>
          <w:sz w:val="28"/>
          <w:szCs w:val="28"/>
        </w:rPr>
        <w:t>修订记录Change log：</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1605"/>
        <w:gridCol w:w="5183"/>
      </w:tblGrid>
      <w:tr w14:paraId="7D26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pct"/>
            <w:vAlign w:val="center"/>
          </w:tcPr>
          <w:p w14:paraId="5E688518">
            <w:pPr>
              <w:rPr>
                <w:rFonts w:ascii="Century Gothic" w:hAnsi="Century Gothic" w:eastAsiaTheme="minorEastAsia" w:cstheme="minorBidi"/>
                <w:sz w:val="24"/>
              </w:rPr>
            </w:pPr>
            <w:r>
              <w:rPr>
                <w:rFonts w:ascii="Century Gothic" w:hAnsi="Century Gothic" w:eastAsiaTheme="minorEastAsia" w:cstheme="minorBidi"/>
                <w:sz w:val="24"/>
              </w:rPr>
              <w:t>版本号</w:t>
            </w:r>
          </w:p>
          <w:p w14:paraId="6AC6D17E">
            <w:pPr>
              <w:rPr>
                <w:rFonts w:ascii="Century Gothic" w:hAnsi="Century Gothic" w:eastAsiaTheme="minorEastAsia" w:cstheme="minorBidi"/>
                <w:sz w:val="24"/>
              </w:rPr>
            </w:pPr>
            <w:r>
              <w:rPr>
                <w:rFonts w:ascii="Century Gothic" w:hAnsi="Century Gothic" w:eastAsiaTheme="minorEastAsia" w:cstheme="minorBidi"/>
                <w:sz w:val="24"/>
              </w:rPr>
              <w:t>Version No.</w:t>
            </w:r>
          </w:p>
        </w:tc>
        <w:tc>
          <w:tcPr>
            <w:tcW w:w="941" w:type="pct"/>
            <w:vAlign w:val="center"/>
          </w:tcPr>
          <w:p w14:paraId="685FBE90">
            <w:pPr>
              <w:rPr>
                <w:rFonts w:ascii="Century Gothic" w:hAnsi="Century Gothic" w:eastAsiaTheme="minorEastAsia" w:cstheme="minorBidi"/>
                <w:sz w:val="24"/>
              </w:rPr>
            </w:pPr>
            <w:r>
              <w:rPr>
                <w:rFonts w:ascii="Century Gothic" w:hAnsi="Century Gothic" w:eastAsiaTheme="minorEastAsia" w:cstheme="minorBidi"/>
                <w:sz w:val="24"/>
              </w:rPr>
              <w:t>日期Date</w:t>
            </w:r>
          </w:p>
        </w:tc>
        <w:tc>
          <w:tcPr>
            <w:tcW w:w="3039" w:type="pct"/>
            <w:vAlign w:val="center"/>
          </w:tcPr>
          <w:p w14:paraId="3C1E9AD1">
            <w:pPr>
              <w:rPr>
                <w:rFonts w:ascii="Century Gothic" w:hAnsi="Century Gothic" w:eastAsiaTheme="minorEastAsia" w:cstheme="minorBidi"/>
                <w:sz w:val="24"/>
              </w:rPr>
            </w:pPr>
            <w:r>
              <w:rPr>
                <w:rFonts w:ascii="Century Gothic" w:hAnsi="Century Gothic" w:eastAsiaTheme="minorEastAsia" w:cstheme="minorBidi"/>
                <w:sz w:val="24"/>
              </w:rPr>
              <w:t>修订描述Description</w:t>
            </w:r>
          </w:p>
        </w:tc>
      </w:tr>
      <w:tr w14:paraId="18C1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0" w:type="pct"/>
            <w:vAlign w:val="center"/>
          </w:tcPr>
          <w:p w14:paraId="3784FA14">
            <w:pPr>
              <w:rPr>
                <w:rFonts w:ascii="Century Gothic" w:hAnsi="Century Gothic" w:eastAsiaTheme="minorEastAsia" w:cstheme="minorBidi"/>
                <w:sz w:val="24"/>
              </w:rPr>
            </w:pPr>
            <w:r>
              <w:rPr>
                <w:rFonts w:hint="eastAsia" w:ascii="Century Gothic" w:hAnsi="Century Gothic" w:eastAsiaTheme="minorEastAsia" w:cstheme="minorBidi"/>
                <w:sz w:val="24"/>
              </w:rPr>
              <w:t>V1</w:t>
            </w:r>
          </w:p>
        </w:tc>
        <w:tc>
          <w:tcPr>
            <w:tcW w:w="941" w:type="pct"/>
            <w:vAlign w:val="center"/>
          </w:tcPr>
          <w:p w14:paraId="037AA111">
            <w:pPr>
              <w:rPr>
                <w:rFonts w:hint="eastAsia" w:ascii="Century Gothic" w:hAnsi="Century Gothic" w:eastAsiaTheme="minorEastAsia" w:cstheme="minorBidi"/>
                <w:sz w:val="24"/>
                <w:lang w:eastAsia="zh-CN"/>
              </w:rPr>
            </w:pPr>
            <w:r>
              <w:rPr>
                <w:rFonts w:ascii="Century Gothic" w:hAnsi="Century Gothic" w:eastAsiaTheme="minorEastAsia" w:cstheme="minorBidi"/>
                <w:sz w:val="24"/>
              </w:rPr>
              <w:t>202</w:t>
            </w:r>
            <w:r>
              <w:rPr>
                <w:rFonts w:hint="eastAsia" w:ascii="Century Gothic" w:hAnsi="Century Gothic" w:eastAsiaTheme="minorEastAsia" w:cstheme="minorBidi"/>
                <w:sz w:val="24"/>
                <w:lang w:val="en-US" w:eastAsia="zh-CN"/>
              </w:rPr>
              <w:t>5</w:t>
            </w:r>
            <w:r>
              <w:rPr>
                <w:rFonts w:ascii="Century Gothic" w:hAnsi="Century Gothic" w:eastAsiaTheme="minorEastAsia" w:cstheme="minorBidi"/>
                <w:sz w:val="24"/>
              </w:rPr>
              <w:t>-</w:t>
            </w:r>
            <w:r>
              <w:rPr>
                <w:rFonts w:hint="eastAsia" w:ascii="Century Gothic" w:hAnsi="Century Gothic" w:eastAsiaTheme="minorEastAsia" w:cstheme="minorBidi"/>
                <w:sz w:val="24"/>
              </w:rPr>
              <w:t>0</w:t>
            </w:r>
            <w:r>
              <w:rPr>
                <w:rFonts w:ascii="Century Gothic" w:hAnsi="Century Gothic" w:eastAsiaTheme="minorEastAsia" w:cstheme="minorBidi"/>
                <w:sz w:val="24"/>
              </w:rPr>
              <w:t>9-</w:t>
            </w:r>
            <w:r>
              <w:rPr>
                <w:rFonts w:hint="eastAsia" w:ascii="Century Gothic" w:hAnsi="Century Gothic" w:eastAsiaTheme="minorEastAsia" w:cstheme="minorBidi"/>
                <w:sz w:val="24"/>
              </w:rPr>
              <w:t>0</w:t>
            </w:r>
            <w:r>
              <w:rPr>
                <w:rFonts w:hint="eastAsia" w:ascii="Century Gothic" w:hAnsi="Century Gothic" w:eastAsiaTheme="minorEastAsia" w:cstheme="minorBidi"/>
                <w:sz w:val="24"/>
                <w:lang w:val="en-US" w:eastAsia="zh-CN"/>
              </w:rPr>
              <w:t>3</w:t>
            </w:r>
          </w:p>
        </w:tc>
        <w:tc>
          <w:tcPr>
            <w:tcW w:w="3039" w:type="pct"/>
            <w:vAlign w:val="center"/>
          </w:tcPr>
          <w:p w14:paraId="1281CDD0">
            <w:pPr>
              <w:rPr>
                <w:rFonts w:ascii="Century Gothic" w:hAnsi="Century Gothic" w:eastAsiaTheme="minorEastAsia" w:cstheme="minorBidi"/>
                <w:sz w:val="24"/>
              </w:rPr>
            </w:pPr>
            <w:r>
              <w:rPr>
                <w:rFonts w:hint="eastAsia" w:ascii="宋体" w:hAnsi="宋体" w:cs="宋体" w:eastAsiaTheme="minorEastAsia"/>
                <w:sz w:val="24"/>
              </w:rPr>
              <w:t>初次发布</w:t>
            </w:r>
            <w:r>
              <w:rPr>
                <w:rFonts w:hint="eastAsia" w:ascii="Century Gothic" w:hAnsi="Century Gothic" w:eastAsiaTheme="minorEastAsia" w:cstheme="minorBidi"/>
                <w:sz w:val="24"/>
              </w:rPr>
              <w:t xml:space="preserve"> </w:t>
            </w:r>
            <w:r>
              <w:rPr>
                <w:rFonts w:ascii="Century Gothic" w:hAnsi="Century Gothic" w:eastAsiaTheme="minorEastAsia" w:cstheme="minorBidi"/>
                <w:sz w:val="24"/>
              </w:rPr>
              <w:t>I</w:t>
            </w:r>
            <w:r>
              <w:rPr>
                <w:rFonts w:hint="eastAsia" w:ascii="Century Gothic" w:hAnsi="Century Gothic" w:eastAsiaTheme="minorEastAsia" w:cstheme="minorBidi"/>
                <w:sz w:val="24"/>
              </w:rPr>
              <w:t>nitial</w:t>
            </w:r>
            <w:r>
              <w:rPr>
                <w:rFonts w:ascii="Century Gothic" w:hAnsi="Century Gothic" w:eastAsiaTheme="minorEastAsia" w:cstheme="minorBidi"/>
                <w:sz w:val="24"/>
              </w:rPr>
              <w:t xml:space="preserve"> issue</w:t>
            </w:r>
          </w:p>
        </w:tc>
      </w:tr>
      <w:tr w14:paraId="29FE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0" w:type="pct"/>
            <w:vAlign w:val="center"/>
          </w:tcPr>
          <w:p w14:paraId="4E8EAFF5">
            <w:pPr>
              <w:rPr>
                <w:rFonts w:ascii="Century Gothic" w:hAnsi="Century Gothic" w:eastAsiaTheme="minorEastAsia" w:cstheme="minorBidi"/>
                <w:sz w:val="24"/>
              </w:rPr>
            </w:pPr>
          </w:p>
        </w:tc>
        <w:tc>
          <w:tcPr>
            <w:tcW w:w="941" w:type="pct"/>
            <w:vAlign w:val="center"/>
          </w:tcPr>
          <w:p w14:paraId="5301214B">
            <w:pPr>
              <w:rPr>
                <w:rFonts w:ascii="Century Gothic" w:hAnsi="Century Gothic" w:eastAsiaTheme="minorEastAsia" w:cstheme="minorBidi"/>
                <w:sz w:val="24"/>
              </w:rPr>
            </w:pPr>
          </w:p>
        </w:tc>
        <w:tc>
          <w:tcPr>
            <w:tcW w:w="3039" w:type="pct"/>
            <w:vAlign w:val="center"/>
          </w:tcPr>
          <w:p w14:paraId="6D672B89">
            <w:pPr>
              <w:jc w:val="left"/>
              <w:rPr>
                <w:rFonts w:ascii="Century Gothic" w:hAnsi="Century Gothic" w:eastAsiaTheme="minorEastAsia" w:cstheme="minorBidi"/>
                <w:sz w:val="24"/>
              </w:rPr>
            </w:pPr>
          </w:p>
        </w:tc>
      </w:tr>
      <w:tr w14:paraId="1DD1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0" w:type="pct"/>
            <w:vAlign w:val="center"/>
          </w:tcPr>
          <w:p w14:paraId="14190801">
            <w:pPr>
              <w:rPr>
                <w:rFonts w:ascii="Century Gothic" w:hAnsi="Century Gothic" w:eastAsiaTheme="minorEastAsia" w:cstheme="minorBidi"/>
                <w:sz w:val="24"/>
              </w:rPr>
            </w:pPr>
          </w:p>
        </w:tc>
        <w:tc>
          <w:tcPr>
            <w:tcW w:w="941" w:type="pct"/>
            <w:vAlign w:val="center"/>
          </w:tcPr>
          <w:p w14:paraId="1F54BF5E">
            <w:pPr>
              <w:rPr>
                <w:rFonts w:ascii="Century Gothic" w:hAnsi="Century Gothic" w:eastAsiaTheme="minorEastAsia" w:cstheme="minorBidi"/>
                <w:sz w:val="24"/>
              </w:rPr>
            </w:pPr>
          </w:p>
        </w:tc>
        <w:tc>
          <w:tcPr>
            <w:tcW w:w="3039" w:type="pct"/>
            <w:vAlign w:val="center"/>
          </w:tcPr>
          <w:p w14:paraId="113E4B0C">
            <w:pPr>
              <w:jc w:val="left"/>
              <w:rPr>
                <w:rFonts w:ascii="Century Gothic" w:hAnsi="Century Gothic" w:eastAsiaTheme="minorEastAsia" w:cstheme="minorBidi"/>
                <w:sz w:val="24"/>
              </w:rPr>
            </w:pPr>
          </w:p>
        </w:tc>
      </w:tr>
      <w:tr w14:paraId="439E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20" w:type="pct"/>
          </w:tcPr>
          <w:p w14:paraId="15A3A61C">
            <w:pPr>
              <w:rPr>
                <w:rFonts w:ascii="Century Gothic" w:hAnsi="Century Gothic" w:eastAsiaTheme="minorEastAsia" w:cstheme="minorBidi"/>
                <w:sz w:val="24"/>
              </w:rPr>
            </w:pPr>
          </w:p>
        </w:tc>
        <w:tc>
          <w:tcPr>
            <w:tcW w:w="941" w:type="pct"/>
          </w:tcPr>
          <w:p w14:paraId="42284D0C">
            <w:pPr>
              <w:rPr>
                <w:rFonts w:ascii="Century Gothic" w:hAnsi="Century Gothic" w:eastAsiaTheme="minorEastAsia" w:cstheme="minorBidi"/>
                <w:sz w:val="24"/>
              </w:rPr>
            </w:pPr>
          </w:p>
        </w:tc>
        <w:tc>
          <w:tcPr>
            <w:tcW w:w="3039" w:type="pct"/>
          </w:tcPr>
          <w:p w14:paraId="1F20AD23">
            <w:pPr>
              <w:rPr>
                <w:rFonts w:ascii="Century Gothic" w:hAnsi="Century Gothic" w:eastAsiaTheme="minorEastAsia" w:cstheme="minorBidi"/>
                <w:sz w:val="24"/>
              </w:rPr>
            </w:pPr>
          </w:p>
        </w:tc>
      </w:tr>
      <w:tr w14:paraId="656F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0" w:type="pct"/>
          </w:tcPr>
          <w:p w14:paraId="41302295">
            <w:pPr>
              <w:rPr>
                <w:rFonts w:ascii="Century Gothic" w:hAnsi="Century Gothic" w:eastAsiaTheme="minorEastAsia" w:cstheme="minorBidi"/>
                <w:sz w:val="24"/>
              </w:rPr>
            </w:pPr>
          </w:p>
        </w:tc>
        <w:tc>
          <w:tcPr>
            <w:tcW w:w="941" w:type="pct"/>
          </w:tcPr>
          <w:p w14:paraId="6EAB754F">
            <w:pPr>
              <w:rPr>
                <w:rFonts w:ascii="Century Gothic" w:hAnsi="Century Gothic" w:eastAsiaTheme="minorEastAsia" w:cstheme="minorBidi"/>
                <w:sz w:val="24"/>
              </w:rPr>
            </w:pPr>
          </w:p>
        </w:tc>
        <w:tc>
          <w:tcPr>
            <w:tcW w:w="3039" w:type="pct"/>
          </w:tcPr>
          <w:p w14:paraId="42C046F8">
            <w:pPr>
              <w:rPr>
                <w:rFonts w:ascii="Century Gothic" w:hAnsi="Century Gothic" w:eastAsiaTheme="minorEastAsia" w:cstheme="minorBidi"/>
                <w:sz w:val="24"/>
              </w:rPr>
            </w:pPr>
          </w:p>
        </w:tc>
      </w:tr>
    </w:tbl>
    <w:p w14:paraId="7DF180D3">
      <w:pPr>
        <w:rPr>
          <w:rFonts w:ascii="Century Gothic" w:hAnsi="Century Gothic"/>
          <w:sz w:val="28"/>
          <w:szCs w:val="28"/>
        </w:rPr>
      </w:pPr>
    </w:p>
    <w:p w14:paraId="34E8072E">
      <w:pPr>
        <w:rPr>
          <w:rFonts w:ascii="Century Gothic" w:hAnsi="Century Gothic" w:cs="Calibri"/>
          <w:sz w:val="24"/>
        </w:rPr>
      </w:pPr>
    </w:p>
    <w:p w14:paraId="4468322C">
      <w:pPr>
        <w:rPr>
          <w:rFonts w:ascii="Century Gothic" w:hAnsi="Century Gothic" w:cs="Calibri"/>
          <w:sz w:val="24"/>
        </w:rPr>
      </w:pPr>
    </w:p>
    <w:p w14:paraId="6C59A03E">
      <w:pPr>
        <w:rPr>
          <w:rFonts w:ascii="Century Gothic" w:hAnsi="Century Gothic" w:cs="Calibri"/>
          <w:sz w:val="24"/>
        </w:rPr>
      </w:pPr>
    </w:p>
    <w:p w14:paraId="456557B2">
      <w:pPr>
        <w:rPr>
          <w:rFonts w:ascii="Century Gothic" w:hAnsi="Century Gothic" w:cs="Calibri"/>
          <w:sz w:val="24"/>
        </w:rPr>
      </w:pPr>
    </w:p>
    <w:p w14:paraId="5BE2142A">
      <w:pPr>
        <w:rPr>
          <w:rFonts w:ascii="Century Gothic" w:hAnsi="Century Gothic" w:cs="Calibri"/>
          <w:sz w:val="24"/>
        </w:rPr>
      </w:pPr>
    </w:p>
    <w:p w14:paraId="0B2C7A8F">
      <w:pPr>
        <w:rPr>
          <w:rFonts w:ascii="Century Gothic" w:hAnsi="Century Gothic" w:cs="Calibri"/>
          <w:sz w:val="24"/>
        </w:rPr>
      </w:pPr>
    </w:p>
    <w:p w14:paraId="4466779F">
      <w:pPr>
        <w:rPr>
          <w:rFonts w:ascii="Century Gothic" w:hAnsi="Century Gothic" w:cs="Calibri"/>
          <w:sz w:val="24"/>
        </w:rPr>
      </w:pPr>
    </w:p>
    <w:p w14:paraId="2A07E707">
      <w:pPr>
        <w:rPr>
          <w:rFonts w:ascii="Century Gothic" w:hAnsi="Century Gothic" w:cs="Calibri"/>
          <w:sz w:val="24"/>
        </w:rPr>
      </w:pPr>
    </w:p>
    <w:p w14:paraId="602970BA">
      <w:pPr>
        <w:jc w:val="center"/>
        <w:rPr>
          <w:rFonts w:hint="eastAsia" w:ascii="Century Gothic" w:hAnsi="Century Gothic"/>
          <w:sz w:val="36"/>
          <w:szCs w:val="36"/>
        </w:rPr>
      </w:pPr>
      <w:r>
        <w:rPr>
          <w:rFonts w:hint="eastAsia" w:ascii="Century Gothic" w:hAnsi="Century Gothic"/>
        </w:rPr>
        <w:br w:type="page"/>
      </w:r>
      <w:r>
        <w:rPr>
          <w:rFonts w:hint="eastAsia" w:ascii="Century Gothic" w:hAnsi="Century Gothic"/>
          <w:sz w:val="36"/>
          <w:szCs w:val="36"/>
          <w:lang w:val="en-US" w:eastAsia="zh-CN"/>
        </w:rPr>
        <w:t>认证业务</w:t>
      </w:r>
      <w:r>
        <w:rPr>
          <w:rFonts w:hint="eastAsia" w:ascii="Century Gothic" w:hAnsi="Century Gothic"/>
          <w:sz w:val="36"/>
          <w:szCs w:val="36"/>
        </w:rPr>
        <w:t>收费标准</w:t>
      </w:r>
    </w:p>
    <w:p w14:paraId="647A0571">
      <w:pPr>
        <w:rPr>
          <w:rFonts w:hint="eastAsia" w:ascii="Century Gothic" w:hAnsi="Century Gothic"/>
        </w:rPr>
      </w:pPr>
      <w:r>
        <w:rPr>
          <w:rFonts w:hint="eastAsia" w:ascii="Century Gothic" w:hAnsi="Century Gothic"/>
        </w:rPr>
        <w:t xml:space="preserve"> </w:t>
      </w:r>
    </w:p>
    <w:p w14:paraId="4D8A5327">
      <w:pPr>
        <w:rPr>
          <w:rFonts w:hint="eastAsia" w:ascii="Century Gothic" w:hAnsi="Century Gothic"/>
        </w:rPr>
      </w:pPr>
    </w:p>
    <w:p w14:paraId="63FED228">
      <w:pPr>
        <w:rPr>
          <w:rFonts w:hint="eastAsia" w:ascii="Century Gothic" w:hAnsi="Century Gothic"/>
        </w:rPr>
      </w:pPr>
      <w:r>
        <w:rPr>
          <w:rFonts w:hint="eastAsia" w:ascii="Century Gothic" w:hAnsi="Century Gothic"/>
        </w:rPr>
        <w:t>一、基本原则</w:t>
      </w:r>
    </w:p>
    <w:p w14:paraId="1B34288F">
      <w:pPr>
        <w:rPr>
          <w:rFonts w:hint="eastAsia" w:ascii="Century Gothic" w:hAnsi="Century Gothic"/>
        </w:rPr>
      </w:pPr>
    </w:p>
    <w:p w14:paraId="6F4E0DD1">
      <w:pPr>
        <w:rPr>
          <w:rFonts w:hint="eastAsia" w:ascii="Century Gothic" w:hAnsi="Century Gothic"/>
        </w:rPr>
      </w:pPr>
      <w:r>
        <w:rPr>
          <w:rFonts w:hint="eastAsia" w:ascii="Century Gothic" w:hAnsi="Century Gothic"/>
        </w:rPr>
        <w:t>1. 项目收费根据具体服务工作内容在合同中约定。</w:t>
      </w:r>
    </w:p>
    <w:p w14:paraId="1F3FA100">
      <w:pPr>
        <w:rPr>
          <w:rFonts w:hint="eastAsia" w:ascii="Century Gothic" w:hAnsi="Century Gothic"/>
        </w:rPr>
      </w:pPr>
    </w:p>
    <w:p w14:paraId="1EB67FBB">
      <w:pPr>
        <w:rPr>
          <w:rFonts w:hint="eastAsia" w:ascii="Century Gothic" w:hAnsi="Century Gothic"/>
        </w:rPr>
      </w:pPr>
      <w:r>
        <w:rPr>
          <w:rFonts w:hint="eastAsia" w:ascii="Century Gothic" w:hAnsi="Century Gothic"/>
        </w:rPr>
        <w:t>2. 认证审核的工作量（人日数）根据申请认证组织的规模、认证领域数量和专业特性等按国际准则及国家相关管理部门有关要求确定。</w:t>
      </w:r>
    </w:p>
    <w:p w14:paraId="7F19DCE7">
      <w:pPr>
        <w:rPr>
          <w:rFonts w:hint="eastAsia" w:ascii="Century Gothic" w:hAnsi="Century Gothic"/>
        </w:rPr>
      </w:pPr>
    </w:p>
    <w:p w14:paraId="3F8899AF">
      <w:pPr>
        <w:rPr>
          <w:rFonts w:hint="eastAsia" w:ascii="Century Gothic" w:hAnsi="Century Gothic"/>
        </w:rPr>
      </w:pPr>
      <w:r>
        <w:rPr>
          <w:rFonts w:hint="eastAsia" w:ascii="Century Gothic" w:hAnsi="Century Gothic"/>
        </w:rPr>
        <w:t>二、收费标准</w:t>
      </w:r>
    </w:p>
    <w:p w14:paraId="21A4EC4C">
      <w:pPr>
        <w:rPr>
          <w:rFonts w:hint="eastAsia" w:ascii="Century Gothic" w:hAnsi="Century Gothic"/>
        </w:rPr>
      </w:pPr>
      <w:r>
        <w:rPr>
          <w:rFonts w:hint="eastAsia" w:ascii="Century Gothic" w:hAnsi="Century Gothic"/>
        </w:rPr>
        <w:t>见</w:t>
      </w:r>
      <w:r>
        <w:rPr>
          <w:rFonts w:hint="eastAsia" w:ascii="Century Gothic" w:hAnsi="Century Gothic"/>
          <w:lang w:val="en-US" w:eastAsia="zh-CN"/>
        </w:rPr>
        <w:t>附录1；</w:t>
      </w:r>
    </w:p>
    <w:p w14:paraId="28CD6A6B">
      <w:pPr>
        <w:rPr>
          <w:rFonts w:hint="eastAsia" w:ascii="Century Gothic" w:hAnsi="Century Gothic"/>
        </w:rPr>
      </w:pPr>
      <w:r>
        <w:rPr>
          <w:rFonts w:hint="eastAsia" w:ascii="Century Gothic" w:hAnsi="Century Gothic"/>
        </w:rPr>
        <w:t xml:space="preserve"> </w:t>
      </w:r>
    </w:p>
    <w:p w14:paraId="42BA115C">
      <w:pPr>
        <w:rPr>
          <w:rFonts w:hint="eastAsia" w:ascii="Century Gothic" w:hAnsi="Century Gothic"/>
        </w:rPr>
      </w:pPr>
      <w:r>
        <w:rPr>
          <w:rFonts w:hint="eastAsia" w:ascii="Century Gothic" w:hAnsi="Century Gothic"/>
        </w:rPr>
        <w:t>三、收费方法</w:t>
      </w:r>
    </w:p>
    <w:p w14:paraId="04BA9B17">
      <w:pPr>
        <w:rPr>
          <w:rFonts w:hint="eastAsia" w:ascii="Century Gothic" w:hAnsi="Century Gothic"/>
        </w:rPr>
      </w:pPr>
    </w:p>
    <w:p w14:paraId="5405318A">
      <w:pPr>
        <w:rPr>
          <w:rFonts w:hint="eastAsia" w:ascii="Century Gothic" w:hAnsi="Century Gothic"/>
        </w:rPr>
      </w:pPr>
      <w:r>
        <w:rPr>
          <w:rFonts w:hint="eastAsia" w:ascii="Century Gothic" w:hAnsi="Century Gothic"/>
        </w:rPr>
        <w:t>1.申请组织应在提出认证申请时支付申请费；现场审核前支付审核费；其它各项费用在颁发认证证书前支付完成。</w:t>
      </w:r>
    </w:p>
    <w:p w14:paraId="00B62EDF">
      <w:pPr>
        <w:rPr>
          <w:rFonts w:hint="eastAsia" w:ascii="Century Gothic" w:hAnsi="Century Gothic"/>
        </w:rPr>
      </w:pPr>
    </w:p>
    <w:p w14:paraId="56CE4FCD">
      <w:pPr>
        <w:rPr>
          <w:rFonts w:hint="eastAsia" w:ascii="Century Gothic" w:hAnsi="Century Gothic"/>
        </w:rPr>
      </w:pPr>
      <w:r>
        <w:rPr>
          <w:rFonts w:hint="eastAsia" w:ascii="Century Gothic" w:hAnsi="Century Gothic"/>
        </w:rPr>
        <w:t>2.获证组织在支付监督审核费的同时支付年金。</w:t>
      </w:r>
    </w:p>
    <w:p w14:paraId="362B9024">
      <w:pPr>
        <w:rPr>
          <w:rFonts w:hint="eastAsia" w:ascii="Century Gothic" w:hAnsi="Century Gothic"/>
        </w:rPr>
      </w:pPr>
    </w:p>
    <w:p w14:paraId="2762C8C0">
      <w:pPr>
        <w:rPr>
          <w:rFonts w:hint="eastAsia" w:ascii="Century Gothic" w:hAnsi="Century Gothic"/>
        </w:rPr>
      </w:pPr>
      <w:r>
        <w:rPr>
          <w:rFonts w:hint="eastAsia" w:ascii="Century Gothic" w:hAnsi="Century Gothic"/>
        </w:rPr>
        <w:t>3.补发、更换证书费在领取新证书前支付。</w:t>
      </w:r>
    </w:p>
    <w:p w14:paraId="26400052">
      <w:pPr>
        <w:rPr>
          <w:rFonts w:hint="eastAsia" w:ascii="Century Gothic" w:hAnsi="Century Gothic"/>
        </w:rPr>
      </w:pPr>
    </w:p>
    <w:p w14:paraId="5DB4C2AD">
      <w:pPr>
        <w:rPr>
          <w:rFonts w:hint="eastAsia" w:ascii="Century Gothic" w:hAnsi="Century Gothic"/>
        </w:rPr>
      </w:pPr>
      <w:r>
        <w:rPr>
          <w:rFonts w:hint="eastAsia" w:ascii="Century Gothic" w:hAnsi="Century Gothic"/>
        </w:rPr>
        <w:t>四、审核人日数核算说明</w:t>
      </w:r>
    </w:p>
    <w:p w14:paraId="1218963E">
      <w:pPr>
        <w:rPr>
          <w:rFonts w:hint="eastAsia" w:ascii="Century Gothic" w:hAnsi="Century Gothic"/>
        </w:rPr>
      </w:pPr>
    </w:p>
    <w:p w14:paraId="421A6869">
      <w:pPr>
        <w:rPr>
          <w:rFonts w:hint="eastAsia" w:ascii="Century Gothic" w:hAnsi="Century Gothic"/>
        </w:rPr>
      </w:pPr>
      <w:r>
        <w:rPr>
          <w:rFonts w:hint="eastAsia" w:ascii="Century Gothic" w:hAnsi="Century Gothic"/>
        </w:rPr>
        <w:t>1. 管理体系审核人日数的核算与审核范围内的有效人数、审核类型（初次认证、监督、再认证、特殊审核等）、业务范围类型和场所数量与类型等因素相关；</w:t>
      </w:r>
    </w:p>
    <w:p w14:paraId="5BABA3ED">
      <w:pPr>
        <w:rPr>
          <w:rFonts w:hint="eastAsia" w:ascii="Century Gothic" w:hAnsi="Century Gothic"/>
        </w:rPr>
      </w:pPr>
    </w:p>
    <w:p w14:paraId="32EE4134">
      <w:pPr>
        <w:rPr>
          <w:rFonts w:hint="eastAsia" w:ascii="Century Gothic" w:hAnsi="Century Gothic"/>
        </w:rPr>
      </w:pPr>
      <w:r>
        <w:rPr>
          <w:rFonts w:hint="eastAsia" w:ascii="Century Gothic" w:hAnsi="Century Gothic"/>
        </w:rPr>
        <w:t>2. 审核人日数核算时包括文件评审、审核准备、现场审核和最终报告等时间；</w:t>
      </w:r>
    </w:p>
    <w:p w14:paraId="47AD67CE">
      <w:pPr>
        <w:rPr>
          <w:rFonts w:hint="eastAsia" w:ascii="Century Gothic" w:hAnsi="Century Gothic"/>
        </w:rPr>
      </w:pPr>
    </w:p>
    <w:p w14:paraId="3CF83B2A">
      <w:pPr>
        <w:rPr>
          <w:rFonts w:hint="eastAsia" w:ascii="Century Gothic" w:hAnsi="Century Gothic"/>
        </w:rPr>
      </w:pPr>
      <w:r>
        <w:rPr>
          <w:rFonts w:hint="eastAsia" w:ascii="Century Gothic" w:hAnsi="Century Gothic"/>
        </w:rPr>
        <w:t>3. 审核人日数核算时不包括审核员的路途时间；</w:t>
      </w:r>
    </w:p>
    <w:p w14:paraId="5F89A714">
      <w:pPr>
        <w:rPr>
          <w:rFonts w:hint="eastAsia" w:ascii="Century Gothic" w:hAnsi="Century Gothic"/>
        </w:rPr>
      </w:pPr>
    </w:p>
    <w:p w14:paraId="435118E1">
      <w:pPr>
        <w:rPr>
          <w:rFonts w:hint="eastAsia" w:ascii="Century Gothic" w:hAnsi="Century Gothic"/>
        </w:rPr>
      </w:pPr>
      <w:r>
        <w:rPr>
          <w:rFonts w:hint="eastAsia" w:ascii="Century Gothic" w:hAnsi="Century Gothic"/>
        </w:rPr>
        <w:t>4.对于多领域管理体系结合的审核项目，审核人日数核算按评审时确定的管理体系结合程度系数和拟派审核组的审核能力结合程度系数来综合计算总的审核人天。</w:t>
      </w:r>
    </w:p>
    <w:p w14:paraId="7B07A7DD">
      <w:pPr>
        <w:rPr>
          <w:rFonts w:hint="eastAsia" w:ascii="Century Gothic" w:hAnsi="Century Gothic"/>
        </w:rPr>
      </w:pPr>
    </w:p>
    <w:p w14:paraId="4EED4744">
      <w:pPr>
        <w:rPr>
          <w:rFonts w:hint="eastAsia" w:ascii="Century Gothic" w:hAnsi="Century Gothic"/>
        </w:rPr>
      </w:pPr>
      <w:r>
        <w:rPr>
          <w:rFonts w:hint="eastAsia" w:ascii="Century Gothic" w:hAnsi="Century Gothic"/>
        </w:rPr>
        <w:t>增加认证领域审核、扩大认证业务范围审核时，审核人日数核算根据具体实际情况及相应技术文件计算。</w:t>
      </w:r>
    </w:p>
    <w:p w14:paraId="4D63EE12">
      <w:pPr>
        <w:rPr>
          <w:rFonts w:hint="eastAsia" w:ascii="Century Gothic" w:hAnsi="Century Gothic"/>
        </w:rPr>
      </w:pPr>
    </w:p>
    <w:p w14:paraId="4CF0B4C4">
      <w:pPr>
        <w:rPr>
          <w:rFonts w:hint="eastAsia" w:ascii="Century Gothic" w:hAnsi="Century Gothic"/>
          <w:lang w:val="en-US" w:eastAsia="zh-CN"/>
        </w:rPr>
      </w:pPr>
      <w:r>
        <w:rPr>
          <w:rFonts w:hint="eastAsia" w:ascii="Century Gothic" w:hAnsi="Century Gothic"/>
          <w:lang w:val="en-US" w:eastAsia="zh-CN"/>
        </w:rPr>
        <w:br w:type="page"/>
      </w:r>
    </w:p>
    <w:p w14:paraId="32B6ABF2">
      <w:pPr>
        <w:rPr>
          <w:rFonts w:hint="default" w:ascii="Century Gothic" w:hAnsi="Century Gothic" w:eastAsia="宋体"/>
          <w:lang w:val="en-US" w:eastAsia="zh-CN"/>
        </w:rPr>
      </w:pPr>
      <w:r>
        <w:rPr>
          <w:rFonts w:hint="eastAsia" w:ascii="Century Gothic" w:hAnsi="Century Gothic"/>
          <w:lang w:val="en-US" w:eastAsia="zh-CN"/>
        </w:rPr>
        <w:t>附录1：</w:t>
      </w:r>
    </w:p>
    <w:p w14:paraId="4DA788DC">
      <w:pPr>
        <w:rPr>
          <w:rFonts w:hint="eastAsia" w:ascii="Century Gothic" w:hAnsi="Century Gothic"/>
        </w:rPr>
      </w:pPr>
    </w:p>
    <w:p w14:paraId="3A360B84">
      <w:pPr>
        <w:rPr>
          <w:rFonts w:hint="eastAsia" w:ascii="Century Gothic" w:hAnsi="Century Gothic"/>
        </w:rPr>
      </w:pPr>
      <w:r>
        <w:rPr>
          <w:rFonts w:hint="eastAsia" w:ascii="Century Gothic" w:hAnsi="Century Gothic"/>
        </w:rPr>
        <w:t xml:space="preserve"> </w:t>
      </w:r>
    </w:p>
    <w:tbl>
      <w:tblPr>
        <w:tblW w:w="7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98"/>
        <w:gridCol w:w="1114"/>
        <w:gridCol w:w="2747"/>
        <w:gridCol w:w="841"/>
        <w:gridCol w:w="2037"/>
      </w:tblGrid>
      <w:tr w14:paraId="21D9C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43" w:hRule="atLeast"/>
          <w:jc w:val="center"/>
        </w:trPr>
        <w:tc>
          <w:tcPr>
            <w:tcW w:w="798"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39376829">
            <w:pPr>
              <w:keepNext w:val="0"/>
              <w:keepLines w:val="0"/>
              <w:widowControl/>
              <w:suppressLineNumbers w:val="0"/>
              <w:wordWrap w:val="0"/>
              <w:jc w:val="left"/>
              <w:rPr>
                <w:rFonts w:hint="eastAsia" w:ascii="宋体" w:hAnsi="宋体" w:eastAsia="宋体" w:cs="宋体"/>
                <w:i w:val="0"/>
                <w:iCs w:val="0"/>
                <w:caps w:val="0"/>
                <w:color w:val="000000"/>
                <w:spacing w:val="0"/>
                <w:sz w:val="13"/>
                <w:szCs w:val="13"/>
              </w:rPr>
            </w:pPr>
            <w:r>
              <w:rPr>
                <w:rStyle w:val="13"/>
                <w:rFonts w:hint="eastAsia" w:ascii="宋体" w:hAnsi="宋体" w:eastAsia="宋体" w:cs="宋体"/>
                <w:b/>
                <w:bCs/>
                <w:i w:val="0"/>
                <w:iCs w:val="0"/>
                <w:caps w:val="0"/>
                <w:color w:val="000000"/>
                <w:spacing w:val="0"/>
                <w:kern w:val="0"/>
                <w:sz w:val="13"/>
                <w:szCs w:val="13"/>
                <w:bdr w:val="none" w:color="auto" w:sz="0" w:space="0"/>
                <w:lang w:val="en-US" w:eastAsia="zh-CN" w:bidi="ar"/>
              </w:rPr>
              <w:t>序号</w:t>
            </w:r>
          </w:p>
        </w:tc>
        <w:tc>
          <w:tcPr>
            <w:tcW w:w="1114"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611FD119">
            <w:pPr>
              <w:keepNext w:val="0"/>
              <w:keepLines w:val="0"/>
              <w:widowControl/>
              <w:suppressLineNumbers w:val="0"/>
              <w:wordWrap w:val="0"/>
              <w:jc w:val="left"/>
              <w:rPr>
                <w:rFonts w:hint="eastAsia" w:ascii="宋体" w:hAnsi="宋体" w:eastAsia="宋体" w:cs="宋体"/>
                <w:i w:val="0"/>
                <w:iCs w:val="0"/>
                <w:caps w:val="0"/>
                <w:color w:val="000000"/>
                <w:spacing w:val="0"/>
                <w:sz w:val="13"/>
                <w:szCs w:val="13"/>
              </w:rPr>
            </w:pPr>
            <w:r>
              <w:rPr>
                <w:rStyle w:val="13"/>
                <w:rFonts w:hint="eastAsia" w:ascii="宋体" w:hAnsi="宋体" w:eastAsia="宋体" w:cs="宋体"/>
                <w:b/>
                <w:bCs/>
                <w:i w:val="0"/>
                <w:iCs w:val="0"/>
                <w:caps w:val="0"/>
                <w:color w:val="000000"/>
                <w:spacing w:val="0"/>
                <w:kern w:val="0"/>
                <w:sz w:val="13"/>
                <w:szCs w:val="13"/>
                <w:bdr w:val="none" w:color="auto" w:sz="0" w:space="0"/>
                <w:lang w:val="en-US" w:eastAsia="zh-CN" w:bidi="ar"/>
              </w:rPr>
              <w:t>  收费项目</w:t>
            </w:r>
          </w:p>
        </w:tc>
        <w:tc>
          <w:tcPr>
            <w:tcW w:w="2747"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2E3A63FC">
            <w:pPr>
              <w:keepNext w:val="0"/>
              <w:keepLines w:val="0"/>
              <w:widowControl/>
              <w:suppressLineNumbers w:val="0"/>
              <w:wordWrap w:val="0"/>
              <w:jc w:val="left"/>
              <w:rPr>
                <w:rFonts w:hint="eastAsia" w:ascii="宋体" w:hAnsi="宋体" w:eastAsia="宋体" w:cs="宋体"/>
                <w:i w:val="0"/>
                <w:iCs w:val="0"/>
                <w:caps w:val="0"/>
                <w:color w:val="000000"/>
                <w:spacing w:val="0"/>
                <w:sz w:val="13"/>
                <w:szCs w:val="13"/>
              </w:rPr>
            </w:pPr>
            <w:r>
              <w:rPr>
                <w:rStyle w:val="13"/>
                <w:rFonts w:hint="eastAsia" w:ascii="宋体" w:hAnsi="宋体" w:eastAsia="宋体" w:cs="宋体"/>
                <w:b/>
                <w:bCs/>
                <w:i w:val="0"/>
                <w:iCs w:val="0"/>
                <w:caps w:val="0"/>
                <w:color w:val="000000"/>
                <w:spacing w:val="0"/>
                <w:kern w:val="0"/>
                <w:sz w:val="13"/>
                <w:szCs w:val="13"/>
                <w:bdr w:val="none" w:color="auto" w:sz="0" w:space="0"/>
                <w:lang w:val="en-US" w:eastAsia="zh-CN" w:bidi="ar"/>
              </w:rPr>
              <w:t>      服务内容</w:t>
            </w:r>
          </w:p>
        </w:tc>
        <w:tc>
          <w:tcPr>
            <w:tcW w:w="841"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3B058457">
            <w:pPr>
              <w:keepNext w:val="0"/>
              <w:keepLines w:val="0"/>
              <w:widowControl/>
              <w:suppressLineNumbers w:val="0"/>
              <w:wordWrap w:val="0"/>
              <w:jc w:val="left"/>
              <w:rPr>
                <w:rFonts w:hint="eastAsia" w:ascii="宋体" w:hAnsi="宋体" w:eastAsia="宋体" w:cs="宋体"/>
                <w:i w:val="0"/>
                <w:iCs w:val="0"/>
                <w:caps w:val="0"/>
                <w:color w:val="000000"/>
                <w:spacing w:val="0"/>
                <w:sz w:val="13"/>
                <w:szCs w:val="13"/>
              </w:rPr>
            </w:pPr>
            <w:r>
              <w:rPr>
                <w:rStyle w:val="13"/>
                <w:rFonts w:hint="eastAsia" w:ascii="宋体" w:hAnsi="宋体" w:eastAsia="宋体" w:cs="宋体"/>
                <w:b/>
                <w:bCs/>
                <w:i w:val="0"/>
                <w:iCs w:val="0"/>
                <w:caps w:val="0"/>
                <w:color w:val="000000"/>
                <w:spacing w:val="0"/>
                <w:kern w:val="0"/>
                <w:sz w:val="13"/>
                <w:szCs w:val="13"/>
                <w:bdr w:val="none" w:color="auto" w:sz="0" w:space="0"/>
                <w:lang w:val="en-US" w:eastAsia="zh-CN" w:bidi="ar"/>
              </w:rPr>
              <w:t>  收费依据</w:t>
            </w:r>
          </w:p>
        </w:tc>
        <w:tc>
          <w:tcPr>
            <w:tcW w:w="2037"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3AAB3269">
            <w:pPr>
              <w:keepNext w:val="0"/>
              <w:keepLines w:val="0"/>
              <w:widowControl/>
              <w:suppressLineNumbers w:val="0"/>
              <w:wordWrap w:val="0"/>
              <w:jc w:val="left"/>
              <w:rPr>
                <w:rFonts w:hint="eastAsia" w:ascii="宋体" w:hAnsi="宋体" w:eastAsia="宋体" w:cs="宋体"/>
                <w:i w:val="0"/>
                <w:iCs w:val="0"/>
                <w:caps w:val="0"/>
                <w:color w:val="000000"/>
                <w:spacing w:val="0"/>
                <w:sz w:val="13"/>
                <w:szCs w:val="13"/>
              </w:rPr>
            </w:pPr>
            <w:r>
              <w:rPr>
                <w:rStyle w:val="13"/>
                <w:rFonts w:hint="eastAsia" w:ascii="宋体" w:hAnsi="宋体" w:eastAsia="宋体" w:cs="宋体"/>
                <w:b/>
                <w:bCs/>
                <w:i w:val="0"/>
                <w:iCs w:val="0"/>
                <w:caps w:val="0"/>
                <w:color w:val="000000"/>
                <w:spacing w:val="0"/>
                <w:kern w:val="0"/>
                <w:sz w:val="13"/>
                <w:szCs w:val="13"/>
                <w:bdr w:val="none" w:color="auto" w:sz="0" w:space="0"/>
                <w:lang w:val="en-US" w:eastAsia="zh-CN" w:bidi="ar"/>
              </w:rPr>
              <w:t>  备注</w:t>
            </w:r>
          </w:p>
        </w:tc>
      </w:tr>
      <w:tr w14:paraId="64F5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6" w:hRule="atLeast"/>
          <w:jc w:val="center"/>
        </w:trPr>
        <w:tc>
          <w:tcPr>
            <w:tcW w:w="798"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15E98057">
            <w:pPr>
              <w:keepNext w:val="0"/>
              <w:keepLines w:val="0"/>
              <w:widowControl/>
              <w:suppressLineNumbers w:val="0"/>
              <w:wordWrap w:val="0"/>
              <w:jc w:val="left"/>
              <w:rPr>
                <w:rFonts w:hint="eastAsia" w:ascii="宋体" w:hAnsi="宋体" w:eastAsia="宋体" w:cs="宋体"/>
                <w:i w:val="0"/>
                <w:iCs w:val="0"/>
                <w:caps w:val="0"/>
                <w:color w:val="000000"/>
                <w:spacing w:val="0"/>
                <w:sz w:val="13"/>
                <w:szCs w:val="13"/>
              </w:rPr>
            </w:pPr>
            <w:r>
              <w:rPr>
                <w:rStyle w:val="13"/>
                <w:rFonts w:hint="eastAsia" w:ascii="宋体" w:hAnsi="宋体" w:eastAsia="宋体" w:cs="宋体"/>
                <w:b/>
                <w:bCs/>
                <w:i w:val="0"/>
                <w:iCs w:val="0"/>
                <w:caps w:val="0"/>
                <w:color w:val="000000"/>
                <w:spacing w:val="0"/>
                <w:kern w:val="0"/>
                <w:sz w:val="13"/>
                <w:szCs w:val="13"/>
                <w:bdr w:val="none" w:color="auto" w:sz="0" w:space="0"/>
                <w:lang w:val="en-US" w:eastAsia="zh-CN" w:bidi="ar"/>
              </w:rPr>
              <w:t xml:space="preserve">  </w:t>
            </w:r>
            <w:r>
              <w:rPr>
                <w:rStyle w:val="13"/>
                <w:rFonts w:hint="eastAsia" w:ascii="宋体" w:hAnsi="宋体" w:cs="宋体"/>
                <w:b/>
                <w:bCs/>
                <w:i w:val="0"/>
                <w:iCs w:val="0"/>
                <w:caps w:val="0"/>
                <w:color w:val="000000"/>
                <w:spacing w:val="0"/>
                <w:kern w:val="0"/>
                <w:sz w:val="13"/>
                <w:szCs w:val="13"/>
                <w:bdr w:val="none" w:color="auto" w:sz="0" w:space="0"/>
                <w:lang w:val="en-US" w:eastAsia="zh-CN" w:bidi="ar"/>
              </w:rPr>
              <w:t>1</w:t>
            </w:r>
          </w:p>
        </w:tc>
        <w:tc>
          <w:tcPr>
            <w:tcW w:w="1114"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2D36CB4D">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自愿性产品认证</w:t>
            </w:r>
          </w:p>
        </w:tc>
        <w:tc>
          <w:tcPr>
            <w:tcW w:w="2747"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74AF7267">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产品认证申请；产品型式试验；工厂质量保证能力</w:t>
            </w:r>
            <w:bookmarkStart w:id="13" w:name="_GoBack"/>
            <w:bookmarkEnd w:id="13"/>
            <w:r>
              <w:rPr>
                <w:rFonts w:hint="eastAsia" w:ascii="宋体" w:hAnsi="宋体" w:eastAsia="宋体" w:cs="宋体"/>
                <w:i w:val="0"/>
                <w:iCs w:val="0"/>
                <w:caps w:val="0"/>
                <w:color w:val="000000"/>
                <w:spacing w:val="0"/>
                <w:kern w:val="0"/>
                <w:sz w:val="12"/>
                <w:szCs w:val="12"/>
                <w:bdr w:val="none" w:color="auto" w:sz="0" w:space="0"/>
                <w:lang w:val="en-US" w:eastAsia="zh-CN" w:bidi="ar"/>
              </w:rPr>
              <w:t>检查；认证结果评定及批准认证证书；产品认证标志的购买及使用；获证后的监督。</w:t>
            </w:r>
          </w:p>
        </w:tc>
        <w:tc>
          <w:tcPr>
            <w:tcW w:w="841"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60B17744">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收费标准/</w:t>
            </w:r>
            <w:r>
              <w:rPr>
                <w:rFonts w:hint="eastAsia" w:ascii="宋体" w:hAnsi="宋体" w:eastAsia="宋体" w:cs="宋体"/>
                <w:i w:val="0"/>
                <w:iCs w:val="0"/>
                <w:caps w:val="0"/>
                <w:color w:val="000000"/>
                <w:spacing w:val="0"/>
                <w:kern w:val="0"/>
                <w:sz w:val="12"/>
                <w:szCs w:val="12"/>
                <w:bdr w:val="none" w:color="auto" w:sz="0" w:space="0"/>
                <w:lang w:val="en-US" w:eastAsia="zh-CN" w:bidi="ar"/>
              </w:rPr>
              <w:br w:type="textWrapping"/>
            </w:r>
            <w:r>
              <w:rPr>
                <w:rFonts w:hint="eastAsia" w:ascii="宋体" w:hAnsi="宋体" w:eastAsia="宋体" w:cs="宋体"/>
                <w:i w:val="0"/>
                <w:iCs w:val="0"/>
                <w:caps w:val="0"/>
                <w:color w:val="000000"/>
                <w:spacing w:val="0"/>
                <w:kern w:val="0"/>
                <w:sz w:val="12"/>
                <w:szCs w:val="12"/>
                <w:bdr w:val="none" w:color="auto" w:sz="0" w:space="0"/>
                <w:lang w:val="en-US" w:eastAsia="zh-CN" w:bidi="ar"/>
              </w:rPr>
              <w:t>合同约定价格</w:t>
            </w:r>
          </w:p>
        </w:tc>
        <w:tc>
          <w:tcPr>
            <w:tcW w:w="2037"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5620BB40">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具体收费信息可在认证申请受理后发送的“产品评价活动计划”中获得或通过合同约定。</w:t>
            </w:r>
          </w:p>
        </w:tc>
      </w:tr>
      <w:tr w14:paraId="2A5B8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21" w:hRule="atLeast"/>
          <w:jc w:val="center"/>
        </w:trPr>
        <w:tc>
          <w:tcPr>
            <w:tcW w:w="798"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3C4CF263">
            <w:pPr>
              <w:keepNext w:val="0"/>
              <w:keepLines w:val="0"/>
              <w:widowControl/>
              <w:suppressLineNumbers w:val="0"/>
              <w:wordWrap w:val="0"/>
              <w:jc w:val="left"/>
              <w:rPr>
                <w:rFonts w:hint="eastAsia" w:ascii="宋体" w:hAnsi="宋体" w:eastAsia="宋体" w:cs="宋体"/>
                <w:i w:val="0"/>
                <w:iCs w:val="0"/>
                <w:caps w:val="0"/>
                <w:color w:val="000000"/>
                <w:spacing w:val="0"/>
                <w:sz w:val="13"/>
                <w:szCs w:val="13"/>
              </w:rPr>
            </w:pPr>
            <w:r>
              <w:rPr>
                <w:rStyle w:val="13"/>
                <w:rFonts w:hint="eastAsia" w:ascii="宋体" w:hAnsi="宋体" w:eastAsia="宋体" w:cs="宋体"/>
                <w:b/>
                <w:bCs/>
                <w:i w:val="0"/>
                <w:iCs w:val="0"/>
                <w:caps w:val="0"/>
                <w:color w:val="000000"/>
                <w:spacing w:val="0"/>
                <w:kern w:val="0"/>
                <w:sz w:val="13"/>
                <w:szCs w:val="13"/>
                <w:bdr w:val="none" w:color="auto" w:sz="0" w:space="0"/>
                <w:lang w:val="en-US" w:eastAsia="zh-CN" w:bidi="ar"/>
              </w:rPr>
              <w:t> </w:t>
            </w:r>
            <w:r>
              <w:rPr>
                <w:rStyle w:val="13"/>
                <w:rFonts w:hint="eastAsia" w:ascii="宋体" w:hAnsi="宋体" w:cs="宋体"/>
                <w:b/>
                <w:bCs/>
                <w:i w:val="0"/>
                <w:iCs w:val="0"/>
                <w:caps w:val="0"/>
                <w:color w:val="000000"/>
                <w:spacing w:val="0"/>
                <w:kern w:val="0"/>
                <w:sz w:val="13"/>
                <w:szCs w:val="13"/>
                <w:bdr w:val="none" w:color="auto" w:sz="0" w:space="0"/>
                <w:lang w:val="en-US" w:eastAsia="zh-CN" w:bidi="ar"/>
              </w:rPr>
              <w:t>2</w:t>
            </w:r>
          </w:p>
        </w:tc>
        <w:tc>
          <w:tcPr>
            <w:tcW w:w="1114"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75F1ECB6">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国际认证</w:t>
            </w:r>
          </w:p>
        </w:tc>
        <w:tc>
          <w:tcPr>
            <w:tcW w:w="2747"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0B158C8A">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产品认证申请；产品型式试验；工厂质量保证能力检查（需要时）；认证结果评定及批准认证证书；产品认证标志的购买及使用（需要时）；获证后的监督（需要时）。</w:t>
            </w:r>
          </w:p>
        </w:tc>
        <w:tc>
          <w:tcPr>
            <w:tcW w:w="841"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07ABE896">
            <w:pPr>
              <w:keepNext w:val="0"/>
              <w:keepLines w:val="0"/>
              <w:widowControl/>
              <w:suppressLineNumbers w:val="0"/>
              <w:wordWrap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收费标准/</w:t>
            </w:r>
            <w:r>
              <w:rPr>
                <w:rFonts w:hint="eastAsia" w:ascii="宋体" w:hAnsi="宋体" w:eastAsia="宋体" w:cs="宋体"/>
                <w:i w:val="0"/>
                <w:iCs w:val="0"/>
                <w:caps w:val="0"/>
                <w:color w:val="000000"/>
                <w:spacing w:val="0"/>
                <w:kern w:val="0"/>
                <w:sz w:val="12"/>
                <w:szCs w:val="12"/>
                <w:bdr w:val="none" w:color="auto" w:sz="0" w:space="0"/>
                <w:lang w:val="en-US" w:eastAsia="zh-CN" w:bidi="ar"/>
              </w:rPr>
              <w:br w:type="textWrapping"/>
            </w:r>
            <w:r>
              <w:rPr>
                <w:rFonts w:hint="eastAsia" w:ascii="宋体" w:hAnsi="宋体" w:eastAsia="宋体" w:cs="宋体"/>
                <w:i w:val="0"/>
                <w:iCs w:val="0"/>
                <w:caps w:val="0"/>
                <w:color w:val="000000"/>
                <w:spacing w:val="0"/>
                <w:kern w:val="0"/>
                <w:sz w:val="12"/>
                <w:szCs w:val="12"/>
                <w:bdr w:val="none" w:color="auto" w:sz="0" w:space="0"/>
                <w:lang w:val="en-US" w:eastAsia="zh-CN" w:bidi="ar"/>
              </w:rPr>
              <w:t>合同约定价格</w:t>
            </w:r>
          </w:p>
        </w:tc>
        <w:tc>
          <w:tcPr>
            <w:tcW w:w="2037"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56FEC0C3">
            <w:pPr>
              <w:keepNext w:val="0"/>
              <w:keepLines w:val="0"/>
              <w:widowControl/>
              <w:suppressLineNumbers w:val="0"/>
              <w:jc w:val="left"/>
              <w:rPr>
                <w:rFonts w:hint="default" w:ascii="宋体" w:hAnsi="宋体" w:eastAsia="宋体" w:cs="宋体"/>
                <w:i w:val="0"/>
                <w:iCs w:val="0"/>
                <w:caps w:val="0"/>
                <w:color w:val="000000"/>
                <w:spacing w:val="0"/>
                <w:sz w:val="12"/>
                <w:szCs w:val="12"/>
                <w:lang w:val="en-US"/>
              </w:rPr>
            </w:pPr>
            <w:r>
              <w:rPr>
                <w:rFonts w:hint="eastAsia" w:ascii="宋体" w:hAnsi="宋体" w:eastAsia="宋体" w:cs="宋体"/>
                <w:i w:val="0"/>
                <w:iCs w:val="0"/>
                <w:caps w:val="0"/>
                <w:color w:val="000000"/>
                <w:spacing w:val="0"/>
                <w:kern w:val="0"/>
                <w:sz w:val="12"/>
                <w:szCs w:val="12"/>
                <w:bdr w:val="none" w:color="auto" w:sz="0" w:space="0"/>
                <w:lang w:val="en-US" w:eastAsia="zh-CN" w:bidi="ar"/>
              </w:rPr>
              <w:t>具体收费信息可在认证申请受理后发送的“产品评价活动计划”中获得或通过合同约定。</w:t>
            </w:r>
            <w:r>
              <w:rPr>
                <w:rFonts w:hint="eastAsia" w:ascii="宋体" w:hAnsi="宋体" w:cs="宋体"/>
                <w:i w:val="0"/>
                <w:iCs w:val="0"/>
                <w:caps w:val="0"/>
                <w:color w:val="000000"/>
                <w:spacing w:val="0"/>
                <w:kern w:val="0"/>
                <w:sz w:val="12"/>
                <w:szCs w:val="12"/>
                <w:bdr w:val="none" w:color="auto" w:sz="0" w:space="0"/>
                <w:lang w:val="en-US" w:eastAsia="zh-CN" w:bidi="ar"/>
              </w:rPr>
              <w:t>基本计价按照每人日6000元计算</w:t>
            </w:r>
          </w:p>
        </w:tc>
      </w:tr>
      <w:tr w14:paraId="2962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6" w:hRule="atLeast"/>
          <w:jc w:val="center"/>
        </w:trPr>
        <w:tc>
          <w:tcPr>
            <w:tcW w:w="798"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6B263463">
            <w:pPr>
              <w:keepNext w:val="0"/>
              <w:keepLines w:val="0"/>
              <w:widowControl/>
              <w:suppressLineNumbers w:val="0"/>
              <w:wordWrap w:val="0"/>
              <w:jc w:val="left"/>
              <w:rPr>
                <w:rFonts w:hint="eastAsia" w:ascii="宋体" w:hAnsi="宋体" w:eastAsia="宋体" w:cs="宋体"/>
                <w:i w:val="0"/>
                <w:iCs w:val="0"/>
                <w:caps w:val="0"/>
                <w:color w:val="000000"/>
                <w:spacing w:val="0"/>
                <w:sz w:val="13"/>
                <w:szCs w:val="13"/>
              </w:rPr>
            </w:pPr>
            <w:r>
              <w:rPr>
                <w:rStyle w:val="13"/>
                <w:rFonts w:hint="eastAsia" w:ascii="宋体" w:hAnsi="宋体" w:eastAsia="宋体" w:cs="宋体"/>
                <w:b/>
                <w:bCs/>
                <w:i w:val="0"/>
                <w:iCs w:val="0"/>
                <w:caps w:val="0"/>
                <w:color w:val="000000"/>
                <w:spacing w:val="0"/>
                <w:kern w:val="0"/>
                <w:sz w:val="13"/>
                <w:szCs w:val="13"/>
                <w:bdr w:val="none" w:color="auto" w:sz="0" w:space="0"/>
                <w:lang w:val="en-US" w:eastAsia="zh-CN" w:bidi="ar"/>
              </w:rPr>
              <w:t xml:space="preserve">  </w:t>
            </w:r>
            <w:r>
              <w:rPr>
                <w:rStyle w:val="13"/>
                <w:rFonts w:hint="eastAsia" w:ascii="宋体" w:hAnsi="宋体" w:cs="宋体"/>
                <w:b/>
                <w:bCs/>
                <w:i w:val="0"/>
                <w:iCs w:val="0"/>
                <w:caps w:val="0"/>
                <w:color w:val="000000"/>
                <w:spacing w:val="0"/>
                <w:kern w:val="0"/>
                <w:sz w:val="13"/>
                <w:szCs w:val="13"/>
                <w:bdr w:val="none" w:color="auto" w:sz="0" w:space="0"/>
                <w:lang w:val="en-US" w:eastAsia="zh-CN" w:bidi="ar"/>
              </w:rPr>
              <w:t>3</w:t>
            </w:r>
          </w:p>
        </w:tc>
        <w:tc>
          <w:tcPr>
            <w:tcW w:w="1114"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34992D92">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管理体系认证</w:t>
            </w:r>
          </w:p>
        </w:tc>
        <w:tc>
          <w:tcPr>
            <w:tcW w:w="2747"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0B5C26A9">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客户书面申请，线下受理，合同评审，合同签订，审核策划，实施现场审核，认证决定及发证，保持认证，申投诉处理。</w:t>
            </w:r>
          </w:p>
        </w:tc>
        <w:tc>
          <w:tcPr>
            <w:tcW w:w="841"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49C481D7">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合同约定价格</w:t>
            </w:r>
          </w:p>
        </w:tc>
        <w:tc>
          <w:tcPr>
            <w:tcW w:w="2037"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0FA7EBC9">
            <w:pPr>
              <w:keepNext w:val="0"/>
              <w:keepLines w:val="0"/>
              <w:widowControl/>
              <w:suppressLineNumbers w:val="0"/>
              <w:jc w:val="left"/>
              <w:rPr>
                <w:rFonts w:hint="default" w:ascii="宋体" w:hAnsi="宋体" w:eastAsia="宋体" w:cs="宋体"/>
                <w:i w:val="0"/>
                <w:iCs w:val="0"/>
                <w:caps w:val="0"/>
                <w:color w:val="000000"/>
                <w:spacing w:val="0"/>
                <w:sz w:val="12"/>
                <w:szCs w:val="12"/>
                <w:lang w:val="en-US" w:eastAsia="zh-CN"/>
              </w:rPr>
            </w:pPr>
            <w:r>
              <w:rPr>
                <w:rFonts w:hint="eastAsia" w:ascii="宋体" w:hAnsi="宋体" w:cs="宋体"/>
                <w:i w:val="0"/>
                <w:iCs w:val="0"/>
                <w:caps w:val="0"/>
                <w:color w:val="000000"/>
                <w:spacing w:val="0"/>
                <w:sz w:val="12"/>
                <w:szCs w:val="12"/>
                <w:lang w:val="en-US" w:eastAsia="zh-CN"/>
              </w:rPr>
              <w:t>基本计价按照每人日5000元计算；</w:t>
            </w:r>
          </w:p>
        </w:tc>
      </w:tr>
      <w:tr w14:paraId="32BE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6" w:hRule="atLeast"/>
          <w:jc w:val="center"/>
        </w:trPr>
        <w:tc>
          <w:tcPr>
            <w:tcW w:w="798"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5EE1988B">
            <w:pPr>
              <w:keepNext w:val="0"/>
              <w:keepLines w:val="0"/>
              <w:widowControl/>
              <w:suppressLineNumbers w:val="0"/>
              <w:wordWrap w:val="0"/>
              <w:jc w:val="left"/>
              <w:rPr>
                <w:rFonts w:hint="eastAsia" w:ascii="宋体" w:hAnsi="宋体" w:eastAsia="宋体" w:cs="宋体"/>
                <w:i w:val="0"/>
                <w:iCs w:val="0"/>
                <w:caps w:val="0"/>
                <w:color w:val="000000"/>
                <w:spacing w:val="0"/>
                <w:sz w:val="13"/>
                <w:szCs w:val="13"/>
              </w:rPr>
            </w:pPr>
            <w:r>
              <w:rPr>
                <w:rStyle w:val="13"/>
                <w:rFonts w:hint="eastAsia" w:ascii="宋体" w:hAnsi="宋体" w:eastAsia="宋体" w:cs="宋体"/>
                <w:b/>
                <w:bCs/>
                <w:i w:val="0"/>
                <w:iCs w:val="0"/>
                <w:caps w:val="0"/>
                <w:color w:val="000000"/>
                <w:spacing w:val="0"/>
                <w:kern w:val="0"/>
                <w:sz w:val="13"/>
                <w:szCs w:val="13"/>
                <w:bdr w:val="none" w:color="auto" w:sz="0" w:space="0"/>
                <w:lang w:val="en-US" w:eastAsia="zh-CN" w:bidi="ar"/>
              </w:rPr>
              <w:t xml:space="preserve">  </w:t>
            </w:r>
            <w:r>
              <w:rPr>
                <w:rStyle w:val="13"/>
                <w:rFonts w:hint="eastAsia" w:ascii="宋体" w:hAnsi="宋体" w:cs="宋体"/>
                <w:b/>
                <w:bCs/>
                <w:i w:val="0"/>
                <w:iCs w:val="0"/>
                <w:caps w:val="0"/>
                <w:color w:val="000000"/>
                <w:spacing w:val="0"/>
                <w:kern w:val="0"/>
                <w:sz w:val="13"/>
                <w:szCs w:val="13"/>
                <w:bdr w:val="none" w:color="auto" w:sz="0" w:space="0"/>
                <w:lang w:val="en-US" w:eastAsia="zh-CN" w:bidi="ar"/>
              </w:rPr>
              <w:t>4</w:t>
            </w:r>
          </w:p>
        </w:tc>
        <w:tc>
          <w:tcPr>
            <w:tcW w:w="1114"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48542ECA">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服务认证</w:t>
            </w:r>
          </w:p>
        </w:tc>
        <w:tc>
          <w:tcPr>
            <w:tcW w:w="2747"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4895D6A7">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客户书面申请，线下受理，合同评审，合同签订，审查策划，实施现场审查，认证决定及发证，保持认证，申投诉处理。</w:t>
            </w:r>
          </w:p>
        </w:tc>
        <w:tc>
          <w:tcPr>
            <w:tcW w:w="841"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05B34441">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合同约定价格</w:t>
            </w:r>
          </w:p>
        </w:tc>
        <w:tc>
          <w:tcPr>
            <w:tcW w:w="2037"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29F5F226">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cs="宋体"/>
                <w:i w:val="0"/>
                <w:iCs w:val="0"/>
                <w:caps w:val="0"/>
                <w:color w:val="000000"/>
                <w:spacing w:val="0"/>
                <w:sz w:val="12"/>
                <w:szCs w:val="12"/>
                <w:lang w:val="en-US" w:eastAsia="zh-CN"/>
              </w:rPr>
              <w:t>基本计价按照每人日5000元计算；</w:t>
            </w:r>
          </w:p>
        </w:tc>
      </w:tr>
      <w:tr w14:paraId="6A21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8" w:hRule="atLeast"/>
          <w:jc w:val="center"/>
        </w:trPr>
        <w:tc>
          <w:tcPr>
            <w:tcW w:w="798"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6DB0379C">
            <w:pPr>
              <w:keepNext w:val="0"/>
              <w:keepLines w:val="0"/>
              <w:widowControl/>
              <w:suppressLineNumbers w:val="0"/>
              <w:wordWrap w:val="0"/>
              <w:jc w:val="left"/>
              <w:rPr>
                <w:rFonts w:hint="eastAsia" w:ascii="宋体" w:hAnsi="宋体" w:eastAsia="宋体" w:cs="宋体"/>
                <w:i w:val="0"/>
                <w:iCs w:val="0"/>
                <w:caps w:val="0"/>
                <w:color w:val="000000"/>
                <w:spacing w:val="0"/>
                <w:sz w:val="13"/>
                <w:szCs w:val="13"/>
              </w:rPr>
            </w:pPr>
            <w:r>
              <w:rPr>
                <w:rStyle w:val="13"/>
                <w:rFonts w:hint="eastAsia" w:ascii="宋体" w:hAnsi="宋体" w:eastAsia="宋体" w:cs="宋体"/>
                <w:b/>
                <w:bCs/>
                <w:i w:val="0"/>
                <w:iCs w:val="0"/>
                <w:caps w:val="0"/>
                <w:color w:val="000000"/>
                <w:spacing w:val="0"/>
                <w:kern w:val="0"/>
                <w:sz w:val="13"/>
                <w:szCs w:val="13"/>
                <w:bdr w:val="none" w:color="auto" w:sz="0" w:space="0"/>
                <w:lang w:val="en-US" w:eastAsia="zh-CN" w:bidi="ar"/>
              </w:rPr>
              <w:t xml:space="preserve">  </w:t>
            </w:r>
            <w:r>
              <w:rPr>
                <w:rStyle w:val="13"/>
                <w:rFonts w:hint="eastAsia" w:ascii="宋体" w:hAnsi="宋体" w:cs="宋体"/>
                <w:b/>
                <w:bCs/>
                <w:i w:val="0"/>
                <w:iCs w:val="0"/>
                <w:caps w:val="0"/>
                <w:color w:val="000000"/>
                <w:spacing w:val="0"/>
                <w:kern w:val="0"/>
                <w:sz w:val="13"/>
                <w:szCs w:val="13"/>
                <w:bdr w:val="none" w:color="auto" w:sz="0" w:space="0"/>
                <w:lang w:val="en-US" w:eastAsia="zh-CN" w:bidi="ar"/>
              </w:rPr>
              <w:t>5</w:t>
            </w:r>
          </w:p>
        </w:tc>
        <w:tc>
          <w:tcPr>
            <w:tcW w:w="1114"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72BFAC5A">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培   训</w:t>
            </w:r>
          </w:p>
        </w:tc>
        <w:tc>
          <w:tcPr>
            <w:tcW w:w="2747"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15AB1C4D">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公开招生，集中办班培训;接受企业委托上门培训。</w:t>
            </w:r>
          </w:p>
        </w:tc>
        <w:tc>
          <w:tcPr>
            <w:tcW w:w="841"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5F730C61">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合同约定价格</w:t>
            </w:r>
          </w:p>
        </w:tc>
        <w:tc>
          <w:tcPr>
            <w:tcW w:w="2037"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4C322672">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具体收费信息可在培训通知中获得或通过合同约定。</w:t>
            </w:r>
            <w:r>
              <w:rPr>
                <w:rFonts w:hint="eastAsia" w:ascii="宋体" w:hAnsi="宋体" w:cs="宋体"/>
                <w:i w:val="0"/>
                <w:iCs w:val="0"/>
                <w:caps w:val="0"/>
                <w:color w:val="000000"/>
                <w:spacing w:val="0"/>
                <w:sz w:val="12"/>
                <w:szCs w:val="12"/>
                <w:lang w:val="en-US" w:eastAsia="zh-CN"/>
              </w:rPr>
              <w:t>基本计价按照每人日10000元计算；</w:t>
            </w:r>
          </w:p>
        </w:tc>
      </w:tr>
      <w:tr w14:paraId="6036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6" w:hRule="atLeast"/>
          <w:jc w:val="center"/>
        </w:trPr>
        <w:tc>
          <w:tcPr>
            <w:tcW w:w="798"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665E18B6">
            <w:pPr>
              <w:keepNext w:val="0"/>
              <w:keepLines w:val="0"/>
              <w:widowControl/>
              <w:suppressLineNumbers w:val="0"/>
              <w:wordWrap w:val="0"/>
              <w:jc w:val="left"/>
              <w:rPr>
                <w:rFonts w:hint="eastAsia" w:ascii="宋体" w:hAnsi="宋体" w:eastAsia="宋体" w:cs="宋体"/>
                <w:i w:val="0"/>
                <w:iCs w:val="0"/>
                <w:caps w:val="0"/>
                <w:color w:val="000000"/>
                <w:spacing w:val="0"/>
                <w:sz w:val="13"/>
                <w:szCs w:val="13"/>
              </w:rPr>
            </w:pPr>
            <w:r>
              <w:rPr>
                <w:rStyle w:val="13"/>
                <w:rFonts w:hint="eastAsia" w:ascii="宋体" w:hAnsi="宋体" w:eastAsia="宋体" w:cs="宋体"/>
                <w:b/>
                <w:bCs/>
                <w:i w:val="0"/>
                <w:iCs w:val="0"/>
                <w:caps w:val="0"/>
                <w:color w:val="000000"/>
                <w:spacing w:val="0"/>
                <w:kern w:val="0"/>
                <w:sz w:val="13"/>
                <w:szCs w:val="13"/>
                <w:bdr w:val="none" w:color="auto" w:sz="0" w:space="0"/>
                <w:lang w:val="en-US" w:eastAsia="zh-CN" w:bidi="ar"/>
              </w:rPr>
              <w:t xml:space="preserve">  </w:t>
            </w:r>
            <w:r>
              <w:rPr>
                <w:rStyle w:val="13"/>
                <w:rFonts w:hint="eastAsia" w:ascii="宋体" w:hAnsi="宋体" w:cs="宋体"/>
                <w:b/>
                <w:bCs/>
                <w:i w:val="0"/>
                <w:iCs w:val="0"/>
                <w:caps w:val="0"/>
                <w:color w:val="000000"/>
                <w:spacing w:val="0"/>
                <w:kern w:val="0"/>
                <w:sz w:val="13"/>
                <w:szCs w:val="13"/>
                <w:bdr w:val="none" w:color="auto" w:sz="0" w:space="0"/>
                <w:lang w:val="en-US" w:eastAsia="zh-CN" w:bidi="ar"/>
              </w:rPr>
              <w:t>6</w:t>
            </w:r>
          </w:p>
        </w:tc>
        <w:tc>
          <w:tcPr>
            <w:tcW w:w="1114"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7E848534">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技术服务</w:t>
            </w:r>
          </w:p>
        </w:tc>
        <w:tc>
          <w:tcPr>
            <w:tcW w:w="2747"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08F7FC77">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按合同约定内容和方式提供服务。</w:t>
            </w:r>
          </w:p>
        </w:tc>
        <w:tc>
          <w:tcPr>
            <w:tcW w:w="841"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398A8DCA">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合同约定价格</w:t>
            </w:r>
          </w:p>
        </w:tc>
        <w:tc>
          <w:tcPr>
            <w:tcW w:w="2037" w:type="dxa"/>
            <w:tcBorders>
              <w:top w:val="single" w:color="DDDDDD" w:sz="4" w:space="0"/>
              <w:left w:val="single" w:color="DDDDDD" w:sz="4" w:space="0"/>
              <w:bottom w:val="single" w:color="DDDDDD" w:sz="4" w:space="0"/>
              <w:right w:val="single" w:color="DDDDDD" w:sz="4" w:space="0"/>
            </w:tcBorders>
            <w:shd w:val="clear" w:color="auto" w:fill="FFFFFF"/>
            <w:vAlign w:val="center"/>
          </w:tcPr>
          <w:p w14:paraId="4449B844">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cs="宋体"/>
                <w:i w:val="0"/>
                <w:iCs w:val="0"/>
                <w:caps w:val="0"/>
                <w:color w:val="000000"/>
                <w:spacing w:val="0"/>
                <w:sz w:val="12"/>
                <w:szCs w:val="12"/>
                <w:lang w:val="en-US" w:eastAsia="zh-CN"/>
              </w:rPr>
              <w:t>基本计价按照每人日10000元计算；</w:t>
            </w:r>
          </w:p>
        </w:tc>
      </w:tr>
    </w:tbl>
    <w:p w14:paraId="07924342">
      <w:pPr>
        <w:rPr>
          <w:rFonts w:hint="eastAsia" w:ascii="Century Gothic" w:hAnsi="Century Gothic"/>
        </w:rPr>
      </w:pPr>
    </w:p>
    <w:sectPr>
      <w:headerReference r:id="rId4" w:type="first"/>
      <w:footerReference r:id="rId7" w:type="first"/>
      <w:headerReference r:id="rId3" w:type="default"/>
      <w:footerReference r:id="rId5" w:type="default"/>
      <w:footerReference r:id="rId6" w:type="even"/>
      <w:pgSz w:w="11906" w:h="16838"/>
      <w:pgMar w:top="1440" w:right="1797" w:bottom="1440" w:left="1797" w:header="567"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CenturyGothic-Bold">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7"/>
      <w:gridCol w:w="1571"/>
    </w:tblGrid>
    <w:tr w14:paraId="0B32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9" w:type="pct"/>
          <w:vAlign w:val="center"/>
        </w:tcPr>
        <w:p w14:paraId="165F2F94">
          <w:pPr>
            <w:pStyle w:val="5"/>
            <w:rPr>
              <w:rFonts w:ascii="Century Gothic" w:hAnsi="Century Gothic" w:eastAsiaTheme="minorEastAsia" w:cstheme="minorBidi"/>
            </w:rPr>
          </w:pPr>
          <w:r>
            <w:rPr>
              <w:rFonts w:hint="eastAsia" w:ascii="Century Gothic" w:hAnsi="Century Gothic" w:eastAsiaTheme="minorEastAsia" w:cstheme="minorBidi"/>
            </w:rPr>
            <w:t>AC095 认证业务收费标准(Certification Service Fee Standards)</w:t>
          </w:r>
        </w:p>
      </w:tc>
      <w:tc>
        <w:tcPr>
          <w:tcW w:w="921" w:type="pct"/>
          <w:vAlign w:val="center"/>
        </w:tcPr>
        <w:p w14:paraId="5CB0F19E">
          <w:pPr>
            <w:pStyle w:val="5"/>
            <w:jc w:val="right"/>
            <w:rPr>
              <w:rFonts w:ascii="Century Gothic" w:hAnsi="Century Gothic" w:eastAsiaTheme="minorEastAsia" w:cstheme="minorBidi"/>
            </w:rPr>
          </w:pPr>
          <w:r>
            <w:rPr>
              <w:rFonts w:hint="eastAsia" w:ascii="Century Gothic" w:hAnsi="Century Gothic" w:eastAsiaTheme="minorEastAsia" w:cstheme="minorBidi"/>
            </w:rPr>
            <w:t>ANSENSE</w:t>
          </w:r>
        </w:p>
      </w:tc>
    </w:tr>
    <w:tr w14:paraId="0DD3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79" w:type="pct"/>
          <w:vAlign w:val="center"/>
        </w:tcPr>
        <w:p w14:paraId="1DB79D62">
          <w:pPr>
            <w:pStyle w:val="5"/>
            <w:rPr>
              <w:rFonts w:hint="default" w:ascii="Century Gothic" w:hAnsi="Century Gothic" w:eastAsiaTheme="minorEastAsia" w:cstheme="minorBidi"/>
              <w:lang w:val="en-US" w:eastAsia="zh-CN"/>
            </w:rPr>
          </w:pPr>
          <w:r>
            <w:rPr>
              <w:rFonts w:ascii="Century Gothic" w:hAnsi="Century Gothic" w:eastAsiaTheme="minorEastAsia" w:cstheme="minorBidi"/>
            </w:rPr>
            <w:t>Version</w:t>
          </w:r>
          <w:r>
            <w:rPr>
              <w:rFonts w:hint="eastAsia" w:ascii="Century Gothic" w:hAnsi="Century Gothic" w:eastAsiaTheme="minorEastAsia" w:cstheme="minorBidi"/>
            </w:rPr>
            <w:t>1</w:t>
          </w:r>
          <w:r>
            <w:rPr>
              <w:rFonts w:ascii="Century Gothic" w:hAnsi="Century Gothic" w:eastAsiaTheme="minorEastAsia" w:cstheme="minorBidi"/>
            </w:rPr>
            <w:t xml:space="preserve"> Issued on 202</w:t>
          </w:r>
          <w:r>
            <w:rPr>
              <w:rFonts w:hint="eastAsia" w:ascii="Century Gothic" w:hAnsi="Century Gothic" w:eastAsiaTheme="minorEastAsia" w:cstheme="minorBidi"/>
              <w:lang w:val="en-US" w:eastAsia="zh-CN"/>
            </w:rPr>
            <w:t>5-09-03</w:t>
          </w:r>
        </w:p>
      </w:tc>
      <w:tc>
        <w:tcPr>
          <w:tcW w:w="921" w:type="pct"/>
          <w:vAlign w:val="center"/>
        </w:tcPr>
        <w:p w14:paraId="281D79B7">
          <w:pPr>
            <w:pStyle w:val="5"/>
            <w:jc w:val="right"/>
            <w:rPr>
              <w:rFonts w:ascii="Century Gothic" w:hAnsi="Century Gothic" w:eastAsiaTheme="minorEastAsia" w:cstheme="minorBidi"/>
            </w:rPr>
          </w:pPr>
          <w:r>
            <w:rPr>
              <w:rFonts w:ascii="Century Gothic" w:hAnsi="Century Gothic" w:eastAsiaTheme="minorEastAsia" w:cstheme="minorBidi"/>
            </w:rPr>
            <w:t xml:space="preserve">Page </w:t>
          </w:r>
          <w:r>
            <w:rPr>
              <w:rFonts w:ascii="Century Gothic" w:hAnsi="Century Gothic" w:eastAsiaTheme="minorEastAsia" w:cstheme="minorBidi"/>
            </w:rPr>
            <w:fldChar w:fldCharType="begin"/>
          </w:r>
          <w:r>
            <w:rPr>
              <w:rFonts w:ascii="Century Gothic" w:hAnsi="Century Gothic" w:eastAsiaTheme="minorEastAsia" w:cstheme="minorBidi"/>
            </w:rPr>
            <w:instrText xml:space="preserve"> PAGE   \* MERGEFORMAT </w:instrText>
          </w:r>
          <w:r>
            <w:rPr>
              <w:rFonts w:ascii="Century Gothic" w:hAnsi="Century Gothic" w:eastAsiaTheme="minorEastAsia" w:cstheme="minorBidi"/>
            </w:rPr>
            <w:fldChar w:fldCharType="separate"/>
          </w:r>
          <w:r>
            <w:rPr>
              <w:rFonts w:ascii="Century Gothic" w:hAnsi="Century Gothic" w:eastAsiaTheme="minorEastAsia" w:cstheme="minorBidi"/>
            </w:rPr>
            <w:t>1</w:t>
          </w:r>
          <w:r>
            <w:rPr>
              <w:rFonts w:ascii="Century Gothic" w:hAnsi="Century Gothic" w:eastAsiaTheme="minorEastAsia" w:cstheme="minorBidi"/>
            </w:rPr>
            <w:fldChar w:fldCharType="end"/>
          </w:r>
          <w:r>
            <w:rPr>
              <w:rFonts w:ascii="Century Gothic" w:hAnsi="Century Gothic" w:eastAsiaTheme="minorEastAsia" w:cstheme="minorBidi"/>
            </w:rPr>
            <w:t xml:space="preserve"> of </w:t>
          </w:r>
          <w:r>
            <w:rPr>
              <w:rFonts w:ascii="Century Gothic" w:hAnsi="Century Gothic" w:eastAsiaTheme="minorEastAsia" w:cstheme="minorBidi"/>
            </w:rPr>
            <w:fldChar w:fldCharType="begin"/>
          </w:r>
          <w:r>
            <w:rPr>
              <w:rFonts w:ascii="Century Gothic" w:hAnsi="Century Gothic" w:eastAsiaTheme="minorEastAsia" w:cstheme="minorBidi"/>
            </w:rPr>
            <w:instrText xml:space="preserve"> NUMPAGES   \* MERGEFORMAT </w:instrText>
          </w:r>
          <w:r>
            <w:rPr>
              <w:rFonts w:ascii="Century Gothic" w:hAnsi="Century Gothic" w:eastAsiaTheme="minorEastAsia" w:cstheme="minorBidi"/>
            </w:rPr>
            <w:fldChar w:fldCharType="separate"/>
          </w:r>
          <w:r>
            <w:rPr>
              <w:rFonts w:ascii="Century Gothic" w:hAnsi="Century Gothic" w:eastAsiaTheme="minorEastAsia" w:cstheme="minorBidi"/>
            </w:rPr>
            <w:t>8</w:t>
          </w:r>
          <w:r>
            <w:rPr>
              <w:rFonts w:ascii="Century Gothic" w:hAnsi="Century Gothic" w:eastAsiaTheme="minorEastAsia" w:cstheme="minorBidi"/>
            </w:rPr>
            <w:fldChar w:fldCharType="end"/>
          </w:r>
        </w:p>
      </w:tc>
    </w:tr>
  </w:tbl>
  <w:p w14:paraId="7AB474A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5A9B4">
    <w:pPr>
      <w:pStyle w:val="5"/>
      <w:framePr w:wrap="around" w:vAnchor="text" w:hAnchor="margin" w:xAlign="right" w:y="1"/>
      <w:rPr>
        <w:rStyle w:val="14"/>
      </w:rPr>
    </w:pPr>
    <w:r>
      <w:fldChar w:fldCharType="begin"/>
    </w:r>
    <w:r>
      <w:rPr>
        <w:rStyle w:val="14"/>
      </w:rPr>
      <w:instrText xml:space="preserve">PAGE  </w:instrText>
    </w:r>
    <w:r>
      <w:fldChar w:fldCharType="end"/>
    </w:r>
  </w:p>
  <w:p w14:paraId="695C3A07">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1A6C">
    <w:pPr>
      <w:rPr>
        <w:rFonts w:ascii="Calibri" w:hAnsi="Calibri" w:cs="Calibri"/>
        <w:sz w:val="18"/>
        <w:szCs w:val="18"/>
      </w:rPr>
    </w:pPr>
    <w:r>
      <w:rPr>
        <w:rFonts w:ascii="Calibri" w:hAnsi="Calibri" w:cs="Calibri"/>
        <w:color w:val="000000"/>
        <w:sz w:val="18"/>
        <w:szCs w:val="18"/>
      </w:rPr>
      <w:t>版本：2021 V1版           发布日期：2021-01-01          修改日期：2021-01-01             第</w:t>
    </w:r>
    <w:r>
      <w:rPr>
        <w:rFonts w:ascii="Calibri" w:hAnsi="Calibri" w:cs="Calibr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Pr>
        <w:rFonts w:ascii="Calibri" w:hAnsi="Calibri" w:cs="Calibri"/>
        <w:sz w:val="18"/>
        <w:szCs w:val="18"/>
      </w:rPr>
      <w:t>1</w:t>
    </w:r>
    <w:r>
      <w:rPr>
        <w:rFonts w:ascii="Calibri" w:hAnsi="Calibri" w:cs="Calibri"/>
        <w:sz w:val="18"/>
        <w:szCs w:val="18"/>
      </w:rPr>
      <w:fldChar w:fldCharType="end"/>
    </w:r>
    <w:r>
      <w:rPr>
        <w:rFonts w:ascii="Calibri" w:hAnsi="Calibri" w:cs="Calibri"/>
        <w:sz w:val="18"/>
        <w:szCs w:val="18"/>
      </w:rPr>
      <w:t>页</w:t>
    </w:r>
    <w:r>
      <w:rPr>
        <w:rFonts w:ascii="Calibri" w:hAnsi="Calibri" w:cs="Calibri"/>
        <w:sz w:val="18"/>
        <w:szCs w:val="18"/>
        <w:lang w:val="zh-CN"/>
      </w:rPr>
      <w:t xml:space="preserve"> / 共</w:t>
    </w:r>
    <w:r>
      <w:rPr>
        <w:rFonts w:ascii="Calibri" w:hAnsi="Calibri" w:cs="Calibri"/>
        <w:sz w:val="18"/>
        <w:szCs w:val="18"/>
      </w:rPr>
      <w:fldChar w:fldCharType="begin"/>
    </w:r>
    <w:r>
      <w:rPr>
        <w:rFonts w:ascii="Calibri" w:hAnsi="Calibri" w:cs="Calibri"/>
        <w:sz w:val="18"/>
        <w:szCs w:val="18"/>
      </w:rPr>
      <w:instrText xml:space="preserve"> NUMPAGES  </w:instrText>
    </w:r>
    <w:r>
      <w:rPr>
        <w:rFonts w:ascii="Calibri" w:hAnsi="Calibri" w:cs="Calibri"/>
        <w:sz w:val="18"/>
        <w:szCs w:val="18"/>
      </w:rPr>
      <w:fldChar w:fldCharType="separate"/>
    </w:r>
    <w:r>
      <w:rPr>
        <w:rFonts w:ascii="Calibri" w:hAnsi="Calibri" w:cs="Calibri"/>
        <w:sz w:val="18"/>
        <w:szCs w:val="18"/>
      </w:rPr>
      <w:t>3</w:t>
    </w:r>
    <w:r>
      <w:rPr>
        <w:rFonts w:ascii="Calibri" w:hAnsi="Calibri" w:cs="Calibri"/>
        <w:sz w:val="18"/>
        <w:szCs w:val="18"/>
      </w:rPr>
      <w:fldChar w:fldCharType="end"/>
    </w:r>
    <w:r>
      <w:rPr>
        <w:rFonts w:ascii="Calibri" w:hAnsi="Calibri" w:cs="Calibri"/>
        <w:sz w:val="18"/>
        <w:szCs w:val="1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B2D6C">
    <w:pPr>
      <w:pStyle w:val="6"/>
      <w:pBdr>
        <w:bottom w:val="none" w:color="auto" w:sz="0" w:space="0"/>
      </w:pBdr>
      <w:jc w:val="both"/>
    </w:pPr>
    <w:r>
      <w:drawing>
        <wp:inline distT="0" distB="0" distL="114300" distR="114300">
          <wp:extent cx="1670685" cy="720090"/>
          <wp:effectExtent l="0" t="0" r="5715" b="381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stretch>
                    <a:fillRect/>
                  </a:stretch>
                </pic:blipFill>
                <pic:spPr>
                  <a:xfrm>
                    <a:off x="0" y="0"/>
                    <a:ext cx="1670685" cy="720090"/>
                  </a:xfrm>
                  <a:prstGeom prst="rect">
                    <a:avLst/>
                  </a:prstGeom>
                  <a:noFill/>
                  <a:ln>
                    <a:noFill/>
                  </a:ln>
                </pic:spPr>
              </pic:pic>
            </a:graphicData>
          </a:graphic>
        </wp:inline>
      </w:drawing>
    </w:r>
  </w:p>
  <w:p w14:paraId="645A6C69">
    <w:pPr>
      <w:pStyle w:val="6"/>
      <w:pBdr>
        <w:bottom w:val="none" w:color="auto" w:sz="0" w:space="0"/>
      </w:pBdr>
      <w:jc w:val="both"/>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2267585"/>
          <wp:effectExtent l="1532890" t="29845" r="1533525" b="29845"/>
          <wp:wrapNone/>
          <wp:docPr id="3" name="WordPictureWatermark17296" descr="Ansense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7296" descr="Ansense logo cmyk"/>
                  <pic:cNvPicPr>
                    <a:picLocks noChangeAspect="1"/>
                  </pic:cNvPicPr>
                </pic:nvPicPr>
                <pic:blipFill>
                  <a:blip r:embed="rId2">
                    <a:lum bright="69998" contrast="-70001"/>
                  </a:blip>
                  <a:stretch>
                    <a:fillRect/>
                  </a:stretch>
                </pic:blipFill>
                <pic:spPr>
                  <a:xfrm rot="-2700000">
                    <a:off x="0" y="0"/>
                    <a:ext cx="5274310" cy="226758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0" w:type="auto"/>
      <w:tblInd w:w="0" w:type="dxa"/>
      <w:tblBorders>
        <w:top w:val="none" w:color="auto" w:sz="0" w:space="0"/>
        <w:left w:val="none" w:color="auto" w:sz="0" w:space="0"/>
        <w:bottom w:val="thickThinSmallGap" w:color="auto" w:sz="2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3268"/>
      <w:gridCol w:w="1027"/>
      <w:gridCol w:w="2032"/>
    </w:tblGrid>
    <w:tr w14:paraId="7A379604">
      <w:tblPrEx>
        <w:tblBorders>
          <w:top w:val="none" w:color="auto" w:sz="0" w:space="0"/>
          <w:left w:val="none" w:color="auto" w:sz="0" w:space="0"/>
          <w:bottom w:val="thickThin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405" w:type="dxa"/>
          <w:vMerge w:val="restart"/>
        </w:tcPr>
        <w:p w14:paraId="59AEB455">
          <w:pPr>
            <w:spacing w:line="240" w:lineRule="exact"/>
            <w:rPr>
              <w:rFonts w:asciiTheme="minorHAnsi" w:hAnsiTheme="minorHAnsi" w:eastAsiaTheme="minorEastAsia" w:cstheme="minorBidi"/>
              <w:sz w:val="18"/>
              <w:szCs w:val="18"/>
            </w:rPr>
          </w:pPr>
          <w:r>
            <w:rPr>
              <w:rFonts w:asciiTheme="minorHAnsi" w:hAnsiTheme="minorHAnsi" w:eastAsiaTheme="minorEastAsia" w:cstheme="minorBidi"/>
              <w:szCs w:val="15"/>
            </w:rPr>
            <w:drawing>
              <wp:anchor distT="0" distB="0" distL="114300" distR="114300" simplePos="0" relativeHeight="251659264" behindDoc="0" locked="0" layoutInCell="1" allowOverlap="1">
                <wp:simplePos x="0" y="0"/>
                <wp:positionH relativeFrom="column">
                  <wp:posOffset>-1905</wp:posOffset>
                </wp:positionH>
                <wp:positionV relativeFrom="paragraph">
                  <wp:posOffset>20320</wp:posOffset>
                </wp:positionV>
                <wp:extent cx="1371600" cy="259715"/>
                <wp:effectExtent l="0" t="0" r="0" b="6985"/>
                <wp:wrapNone/>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1">
                          <a:extLst>
                            <a:ext uri="{28A0092B-C50C-407E-A947-70E740481C1C}">
                              <a14:useLocalDpi xmlns:a14="http://schemas.microsoft.com/office/drawing/2010/main" val="0"/>
                            </a:ext>
                          </a:extLst>
                        </a:blip>
                        <a:srcRect l="2077" t="16696" r="1752" b="9242"/>
                        <a:stretch>
                          <a:fillRect/>
                        </a:stretch>
                      </pic:blipFill>
                      <pic:spPr>
                        <a:xfrm>
                          <a:off x="0" y="0"/>
                          <a:ext cx="1371600" cy="259715"/>
                        </a:xfrm>
                        <a:prstGeom prst="rect">
                          <a:avLst/>
                        </a:prstGeom>
                        <a:noFill/>
                        <a:ln>
                          <a:noFill/>
                        </a:ln>
                      </pic:spPr>
                    </pic:pic>
                  </a:graphicData>
                </a:graphic>
              </wp:anchor>
            </w:drawing>
          </w:r>
        </w:p>
      </w:tc>
      <w:tc>
        <w:tcPr>
          <w:tcW w:w="3799" w:type="dxa"/>
          <w:vMerge w:val="restart"/>
        </w:tcPr>
        <w:p w14:paraId="1E490450">
          <w:pPr>
            <w:spacing w:line="240" w:lineRule="exact"/>
            <w:rPr>
              <w:rFonts w:ascii="Calibri" w:hAnsi="Calibri" w:cs="Calibri" w:eastAsiaTheme="minorEastAsia"/>
              <w:sz w:val="18"/>
              <w:szCs w:val="18"/>
            </w:rPr>
          </w:pPr>
          <w:r>
            <w:rPr>
              <w:rFonts w:ascii="Calibri" w:hAnsi="Calibri" w:cs="Calibri" w:eastAsiaTheme="minorEastAsia"/>
              <w:sz w:val="18"/>
              <w:szCs w:val="18"/>
            </w:rPr>
            <w:t>中安信（北京）食品安全技术有限公司</w:t>
          </w:r>
        </w:p>
        <w:p w14:paraId="723725F6">
          <w:pPr>
            <w:spacing w:line="240" w:lineRule="exact"/>
            <w:rPr>
              <w:rFonts w:ascii="Calibri" w:hAnsi="Calibri" w:cs="Calibri" w:eastAsiaTheme="minorEastAsia"/>
              <w:sz w:val="18"/>
              <w:szCs w:val="18"/>
            </w:rPr>
          </w:pPr>
          <w:r>
            <w:rPr>
              <w:rFonts w:ascii="Calibri" w:hAnsi="Calibri" w:cs="Calibri" w:eastAsiaTheme="minorEastAsia"/>
              <w:sz w:val="18"/>
              <w:szCs w:val="18"/>
            </w:rPr>
            <w:t>Ansense Food Safety Technology Co., Ltd.</w:t>
          </w:r>
        </w:p>
      </w:tc>
      <w:tc>
        <w:tcPr>
          <w:tcW w:w="1134" w:type="dxa"/>
        </w:tcPr>
        <w:p w14:paraId="48B83159">
          <w:pPr>
            <w:spacing w:line="240" w:lineRule="exact"/>
            <w:rPr>
              <w:rFonts w:ascii="Calibri" w:hAnsi="Calibri" w:cs="Calibri" w:eastAsiaTheme="minorEastAsia"/>
              <w:sz w:val="18"/>
              <w:szCs w:val="18"/>
            </w:rPr>
          </w:pPr>
          <w:r>
            <w:rPr>
              <w:rFonts w:ascii="Calibri" w:hAnsi="Calibri" w:cs="Calibri" w:eastAsiaTheme="minorEastAsia"/>
              <w:sz w:val="18"/>
              <w:szCs w:val="18"/>
            </w:rPr>
            <w:t>文件名称：</w:t>
          </w:r>
        </w:p>
      </w:tc>
      <w:tc>
        <w:tcPr>
          <w:tcW w:w="2290" w:type="dxa"/>
        </w:tcPr>
        <w:p w14:paraId="5D49FB39">
          <w:pPr>
            <w:spacing w:line="240" w:lineRule="exact"/>
            <w:rPr>
              <w:rFonts w:ascii="Calibri" w:hAnsi="Calibri" w:cs="Calibri" w:eastAsiaTheme="minorEastAsia"/>
              <w:sz w:val="18"/>
              <w:szCs w:val="18"/>
            </w:rPr>
          </w:pPr>
          <w:r>
            <w:rPr>
              <w:rFonts w:hint="eastAsia" w:ascii="Calibri" w:hAnsi="Calibri" w:cs="Calibri" w:eastAsiaTheme="minorEastAsia"/>
              <w:sz w:val="18"/>
              <w:szCs w:val="18"/>
            </w:rPr>
            <w:t>保密管理规定</w:t>
          </w:r>
        </w:p>
      </w:tc>
    </w:tr>
    <w:tr w14:paraId="00CD4DBC">
      <w:tblPrEx>
        <w:tblBorders>
          <w:top w:val="none" w:color="auto" w:sz="0" w:space="0"/>
          <w:left w:val="none" w:color="auto" w:sz="0" w:space="0"/>
          <w:bottom w:val="thickThin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405" w:type="dxa"/>
          <w:vMerge w:val="continue"/>
        </w:tcPr>
        <w:p w14:paraId="41830F44">
          <w:pPr>
            <w:spacing w:line="240" w:lineRule="exact"/>
            <w:ind w:firstLine="360"/>
            <w:rPr>
              <w:rFonts w:asciiTheme="minorHAnsi" w:hAnsiTheme="minorHAnsi" w:eastAsiaTheme="minorEastAsia" w:cstheme="minorBidi"/>
              <w:sz w:val="18"/>
              <w:szCs w:val="18"/>
            </w:rPr>
          </w:pPr>
        </w:p>
      </w:tc>
      <w:tc>
        <w:tcPr>
          <w:tcW w:w="3799" w:type="dxa"/>
          <w:vMerge w:val="continue"/>
        </w:tcPr>
        <w:p w14:paraId="5BED6843">
          <w:pPr>
            <w:spacing w:line="240" w:lineRule="exact"/>
            <w:ind w:firstLine="360"/>
            <w:rPr>
              <w:rFonts w:ascii="Calibri" w:hAnsi="Calibri" w:cs="Calibri" w:eastAsiaTheme="minorEastAsia"/>
              <w:sz w:val="18"/>
              <w:szCs w:val="18"/>
            </w:rPr>
          </w:pPr>
        </w:p>
      </w:tc>
      <w:tc>
        <w:tcPr>
          <w:tcW w:w="1134" w:type="dxa"/>
        </w:tcPr>
        <w:p w14:paraId="3DC5B3E6">
          <w:pPr>
            <w:spacing w:line="240" w:lineRule="exact"/>
            <w:rPr>
              <w:rFonts w:ascii="Calibri" w:hAnsi="Calibri" w:cs="Calibri" w:eastAsiaTheme="minorEastAsia"/>
              <w:sz w:val="18"/>
              <w:szCs w:val="18"/>
            </w:rPr>
          </w:pPr>
          <w:r>
            <w:rPr>
              <w:rFonts w:ascii="Calibri" w:hAnsi="Calibri" w:cs="Calibri" w:eastAsiaTheme="minorEastAsia"/>
              <w:sz w:val="18"/>
              <w:szCs w:val="18"/>
            </w:rPr>
            <w:t>文件编号：</w:t>
          </w:r>
        </w:p>
      </w:tc>
      <w:tc>
        <w:tcPr>
          <w:tcW w:w="2290" w:type="dxa"/>
        </w:tcPr>
        <w:p w14:paraId="6493450F">
          <w:pPr>
            <w:spacing w:line="240" w:lineRule="exact"/>
            <w:rPr>
              <w:rFonts w:ascii="Calibri" w:hAnsi="Calibri" w:cs="Calibri" w:eastAsiaTheme="minorEastAsia"/>
              <w:sz w:val="18"/>
              <w:szCs w:val="18"/>
            </w:rPr>
          </w:pPr>
          <w:r>
            <w:rPr>
              <w:rFonts w:ascii="Calibri" w:hAnsi="Calibri" w:cs="Calibri" w:eastAsiaTheme="minorEastAsia"/>
              <w:sz w:val="18"/>
              <w:szCs w:val="18"/>
            </w:rPr>
            <w:t>ANSENSE-MS-18</w:t>
          </w:r>
        </w:p>
      </w:tc>
    </w:tr>
  </w:tbl>
  <w:p w14:paraId="5F2BCD6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s>
  <w:rsids>
    <w:rsidRoot w:val="000444D2"/>
    <w:rsid w:val="00003C4B"/>
    <w:rsid w:val="000444D2"/>
    <w:rsid w:val="0005770D"/>
    <w:rsid w:val="00061CBE"/>
    <w:rsid w:val="000822BC"/>
    <w:rsid w:val="00085BA7"/>
    <w:rsid w:val="000C243F"/>
    <w:rsid w:val="000C285D"/>
    <w:rsid w:val="000C6823"/>
    <w:rsid w:val="000D15EA"/>
    <w:rsid w:val="000D434F"/>
    <w:rsid w:val="000E29B7"/>
    <w:rsid w:val="00126DA2"/>
    <w:rsid w:val="00133584"/>
    <w:rsid w:val="001409CB"/>
    <w:rsid w:val="00151BAA"/>
    <w:rsid w:val="00163522"/>
    <w:rsid w:val="00174AC2"/>
    <w:rsid w:val="001A114E"/>
    <w:rsid w:val="001B0E88"/>
    <w:rsid w:val="001E7520"/>
    <w:rsid w:val="0020193F"/>
    <w:rsid w:val="002127FA"/>
    <w:rsid w:val="00212B85"/>
    <w:rsid w:val="0021560B"/>
    <w:rsid w:val="0023361D"/>
    <w:rsid w:val="00233652"/>
    <w:rsid w:val="00243DC5"/>
    <w:rsid w:val="002449C8"/>
    <w:rsid w:val="002527DD"/>
    <w:rsid w:val="00297012"/>
    <w:rsid w:val="002A0B55"/>
    <w:rsid w:val="002A5FB5"/>
    <w:rsid w:val="002B4934"/>
    <w:rsid w:val="002C011E"/>
    <w:rsid w:val="002C10EF"/>
    <w:rsid w:val="002C1175"/>
    <w:rsid w:val="00303AAE"/>
    <w:rsid w:val="00305A6D"/>
    <w:rsid w:val="00312A94"/>
    <w:rsid w:val="0032395F"/>
    <w:rsid w:val="0032571C"/>
    <w:rsid w:val="0032656F"/>
    <w:rsid w:val="003338D2"/>
    <w:rsid w:val="00341962"/>
    <w:rsid w:val="00343BBC"/>
    <w:rsid w:val="00346B3D"/>
    <w:rsid w:val="003553EE"/>
    <w:rsid w:val="003806E3"/>
    <w:rsid w:val="00393EFC"/>
    <w:rsid w:val="003972BA"/>
    <w:rsid w:val="003A62DC"/>
    <w:rsid w:val="003B3F7A"/>
    <w:rsid w:val="003E2BB5"/>
    <w:rsid w:val="003F578B"/>
    <w:rsid w:val="00466DE9"/>
    <w:rsid w:val="00494366"/>
    <w:rsid w:val="004B4A66"/>
    <w:rsid w:val="004B54A4"/>
    <w:rsid w:val="004F1F13"/>
    <w:rsid w:val="004F342D"/>
    <w:rsid w:val="004F455B"/>
    <w:rsid w:val="004F5E87"/>
    <w:rsid w:val="004F728A"/>
    <w:rsid w:val="005264F9"/>
    <w:rsid w:val="005319BB"/>
    <w:rsid w:val="00536524"/>
    <w:rsid w:val="00540E87"/>
    <w:rsid w:val="00545A80"/>
    <w:rsid w:val="00556168"/>
    <w:rsid w:val="0055673C"/>
    <w:rsid w:val="0056730A"/>
    <w:rsid w:val="005A27A6"/>
    <w:rsid w:val="005B10E3"/>
    <w:rsid w:val="005B1C47"/>
    <w:rsid w:val="005B33B9"/>
    <w:rsid w:val="005C1E8D"/>
    <w:rsid w:val="005C3E9D"/>
    <w:rsid w:val="005D0666"/>
    <w:rsid w:val="005D50BF"/>
    <w:rsid w:val="005E0144"/>
    <w:rsid w:val="005F33E1"/>
    <w:rsid w:val="005F4445"/>
    <w:rsid w:val="00672647"/>
    <w:rsid w:val="006757C6"/>
    <w:rsid w:val="006831DC"/>
    <w:rsid w:val="00692E08"/>
    <w:rsid w:val="006C4E08"/>
    <w:rsid w:val="006D3B85"/>
    <w:rsid w:val="00701A21"/>
    <w:rsid w:val="007341F0"/>
    <w:rsid w:val="00752253"/>
    <w:rsid w:val="007662B0"/>
    <w:rsid w:val="007A2856"/>
    <w:rsid w:val="007B37F2"/>
    <w:rsid w:val="007B434A"/>
    <w:rsid w:val="007D1A52"/>
    <w:rsid w:val="007D3A0B"/>
    <w:rsid w:val="007D7F8F"/>
    <w:rsid w:val="007F0779"/>
    <w:rsid w:val="00800CE7"/>
    <w:rsid w:val="00826844"/>
    <w:rsid w:val="00843119"/>
    <w:rsid w:val="00854DA8"/>
    <w:rsid w:val="00861275"/>
    <w:rsid w:val="00861CB3"/>
    <w:rsid w:val="008732A8"/>
    <w:rsid w:val="0088795D"/>
    <w:rsid w:val="008B3B98"/>
    <w:rsid w:val="008E5AEE"/>
    <w:rsid w:val="008F1269"/>
    <w:rsid w:val="008F4DB6"/>
    <w:rsid w:val="008F59C2"/>
    <w:rsid w:val="0090290D"/>
    <w:rsid w:val="00940C7D"/>
    <w:rsid w:val="009529DB"/>
    <w:rsid w:val="009562FE"/>
    <w:rsid w:val="0098542F"/>
    <w:rsid w:val="00987347"/>
    <w:rsid w:val="009878B6"/>
    <w:rsid w:val="00990A7C"/>
    <w:rsid w:val="009A361C"/>
    <w:rsid w:val="009B47DB"/>
    <w:rsid w:val="009F50BA"/>
    <w:rsid w:val="00A05539"/>
    <w:rsid w:val="00A11B61"/>
    <w:rsid w:val="00A2708E"/>
    <w:rsid w:val="00A50960"/>
    <w:rsid w:val="00A55B84"/>
    <w:rsid w:val="00A615EB"/>
    <w:rsid w:val="00A90AC2"/>
    <w:rsid w:val="00AB0568"/>
    <w:rsid w:val="00B22DE6"/>
    <w:rsid w:val="00B234F3"/>
    <w:rsid w:val="00B449E6"/>
    <w:rsid w:val="00B86662"/>
    <w:rsid w:val="00BA249B"/>
    <w:rsid w:val="00BE0298"/>
    <w:rsid w:val="00BE1E72"/>
    <w:rsid w:val="00BE2303"/>
    <w:rsid w:val="00BE533F"/>
    <w:rsid w:val="00C03E00"/>
    <w:rsid w:val="00C1218A"/>
    <w:rsid w:val="00C13BE4"/>
    <w:rsid w:val="00C24F1E"/>
    <w:rsid w:val="00C257B1"/>
    <w:rsid w:val="00C431A3"/>
    <w:rsid w:val="00C71B28"/>
    <w:rsid w:val="00C75176"/>
    <w:rsid w:val="00C838A4"/>
    <w:rsid w:val="00C91E78"/>
    <w:rsid w:val="00CB4479"/>
    <w:rsid w:val="00CC4E28"/>
    <w:rsid w:val="00CC62F1"/>
    <w:rsid w:val="00CF1E95"/>
    <w:rsid w:val="00CF4A60"/>
    <w:rsid w:val="00CF4CE3"/>
    <w:rsid w:val="00D130DE"/>
    <w:rsid w:val="00D40128"/>
    <w:rsid w:val="00D439B5"/>
    <w:rsid w:val="00D45316"/>
    <w:rsid w:val="00D74241"/>
    <w:rsid w:val="00D851C4"/>
    <w:rsid w:val="00D9400E"/>
    <w:rsid w:val="00DC764B"/>
    <w:rsid w:val="00DD0539"/>
    <w:rsid w:val="00DD4313"/>
    <w:rsid w:val="00DE586F"/>
    <w:rsid w:val="00DF2D05"/>
    <w:rsid w:val="00DF765B"/>
    <w:rsid w:val="00E07FD4"/>
    <w:rsid w:val="00E33E7F"/>
    <w:rsid w:val="00E37BBF"/>
    <w:rsid w:val="00E42EC7"/>
    <w:rsid w:val="00E873BF"/>
    <w:rsid w:val="00E91BEA"/>
    <w:rsid w:val="00EA7222"/>
    <w:rsid w:val="00EB4C9D"/>
    <w:rsid w:val="00EF0C0D"/>
    <w:rsid w:val="00EF5EC4"/>
    <w:rsid w:val="00EF78A8"/>
    <w:rsid w:val="00F00DD7"/>
    <w:rsid w:val="00F32F68"/>
    <w:rsid w:val="00F41C60"/>
    <w:rsid w:val="00F66243"/>
    <w:rsid w:val="00F763D3"/>
    <w:rsid w:val="00F95660"/>
    <w:rsid w:val="00FA21DF"/>
    <w:rsid w:val="00FB1491"/>
    <w:rsid w:val="00FE209E"/>
    <w:rsid w:val="06F01EE8"/>
    <w:rsid w:val="275657EB"/>
    <w:rsid w:val="28F8010A"/>
    <w:rsid w:val="2A7F3C6E"/>
    <w:rsid w:val="340A254B"/>
    <w:rsid w:val="38146C44"/>
    <w:rsid w:val="396D17C5"/>
    <w:rsid w:val="3CD2184B"/>
    <w:rsid w:val="3F0D3980"/>
    <w:rsid w:val="40F82226"/>
    <w:rsid w:val="61B26DE0"/>
    <w:rsid w:val="759F4CE2"/>
    <w:rsid w:val="7DBBE9E0"/>
    <w:rsid w:val="7DEF1D91"/>
    <w:rsid w:val="7DF98B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widowControl/>
      <w:jc w:val="left"/>
      <w:outlineLvl w:val="0"/>
    </w:pPr>
    <w:rPr>
      <w:kern w:val="0"/>
      <w:sz w:val="24"/>
      <w:szCs w:val="20"/>
      <w:lang w:val="en-GB" w:eastAsia="en-US"/>
    </w:rPr>
  </w:style>
  <w:style w:type="paragraph" w:styleId="3">
    <w:name w:val="heading 3"/>
    <w:basedOn w:val="1"/>
    <w:next w:val="1"/>
    <w:qFormat/>
    <w:uiPriority w:val="0"/>
    <w:pPr>
      <w:widowControl/>
      <w:jc w:val="center"/>
      <w:outlineLvl w:val="2"/>
    </w:pPr>
    <w:rPr>
      <w:rFonts w:ascii="宋体" w:hAnsi="宋体" w:cs="宋体"/>
      <w:b/>
      <w:bCs/>
      <w:kern w:val="0"/>
      <w:sz w:val="18"/>
      <w:szCs w:val="18"/>
    </w:rPr>
  </w:style>
  <w:style w:type="paragraph" w:styleId="4">
    <w:name w:val="heading 4"/>
    <w:basedOn w:val="1"/>
    <w:next w:val="1"/>
    <w:qFormat/>
    <w:uiPriority w:val="0"/>
    <w:pPr>
      <w:widowControl/>
      <w:jc w:val="left"/>
      <w:outlineLvl w:val="3"/>
    </w:pPr>
    <w:rPr>
      <w:rFonts w:ascii="宋体" w:hAnsi="宋体" w:cs="宋体"/>
      <w:kern w:val="0"/>
      <w:sz w:val="18"/>
      <w:szCs w:val="1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toc 2"/>
    <w:basedOn w:val="1"/>
    <w:next w:val="1"/>
    <w:qFormat/>
    <w:uiPriority w:val="0"/>
    <w:pPr>
      <w:ind w:left="420" w:leftChars="200"/>
    </w:pPr>
  </w:style>
  <w:style w:type="paragraph" w:styleId="9">
    <w:name w:val="Title"/>
    <w:basedOn w:val="1"/>
    <w:next w:val="1"/>
    <w:link w:val="18"/>
    <w:qFormat/>
    <w:uiPriority w:val="0"/>
    <w:pPr>
      <w:spacing w:before="240" w:after="60"/>
      <w:jc w:val="center"/>
      <w:outlineLvl w:val="0"/>
    </w:pPr>
    <w:rPr>
      <w:rFonts w:asciiTheme="majorHAnsi" w:hAnsiTheme="majorHAnsi" w:eastAsiaTheme="majorEastAsia" w:cstheme="majorBidi"/>
      <w:b/>
      <w:bCs/>
      <w:sz w:val="32"/>
      <w:szCs w:val="32"/>
    </w:rPr>
  </w:style>
  <w:style w:type="table" w:styleId="11">
    <w:name w:val="Table Grid"/>
    <w:basedOn w:val="10"/>
    <w:autoRedefine/>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autoRedefine/>
    <w:unhideWhenUsed/>
    <w:uiPriority w:val="99"/>
    <w:rPr>
      <w:color w:val="0563C1" w:themeColor="hyperlink"/>
      <w:u w:val="single"/>
      <w14:textFill>
        <w14:solidFill>
          <w14:schemeClr w14:val="hlink"/>
        </w14:solidFill>
      </w14:textFill>
    </w:rPr>
  </w:style>
  <w:style w:type="paragraph" w:customStyle="1" w:styleId="16">
    <w:name w:val="Char Char3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7">
    <w:name w:val="WPSOffice手动目录 1"/>
    <w:autoRedefine/>
    <w:uiPriority w:val="0"/>
    <w:rPr>
      <w:rFonts w:ascii="Times New Roman" w:hAnsi="Times New Roman" w:eastAsia="宋体" w:cs="Times New Roman"/>
      <w:lang w:val="en-US" w:eastAsia="zh-CN" w:bidi="ar-SA"/>
    </w:rPr>
  </w:style>
  <w:style w:type="character" w:customStyle="1" w:styleId="18">
    <w:name w:val="标题 字符"/>
    <w:basedOn w:val="12"/>
    <w:link w:val="9"/>
    <w:uiPriority w:val="0"/>
    <w:rPr>
      <w:rFonts w:asciiTheme="majorHAnsi" w:hAnsiTheme="majorHAnsi" w:eastAsiaTheme="majorEastAsia" w:cstheme="majorBidi"/>
      <w:b/>
      <w:bCs/>
      <w:kern w:val="2"/>
      <w:sz w:val="32"/>
      <w:szCs w:val="32"/>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www.ftpdown.com</Company>
  <Pages>4</Pages>
  <Words>1501</Words>
  <Characters>4599</Characters>
  <Lines>39</Lines>
  <Paragraphs>11</Paragraphs>
  <TotalTime>9</TotalTime>
  <ScaleCrop>false</ScaleCrop>
  <LinksUpToDate>false</LinksUpToDate>
  <CharactersWithSpaces>5124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2021-11-05T22:12:00Z</dcterms:created>
  <dc:creator>yanghy</dc:creator>
  <cp:lastModifiedBy>舒冠成</cp:lastModifiedBy>
  <cp:lastPrinted>2025-09-03T01:04:47Z</cp:lastPrinted>
  <dcterms:modified xsi:type="dcterms:W3CDTF">2025-09-03T02:00:09Z</dcterms:modified>
  <dc:title>安全保密管理制度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44DF22AEA0BD4DBBAA2D40EB7AB5FF11_13</vt:lpwstr>
  </property>
  <property fmtid="{D5CDD505-2E9C-101B-9397-08002B2CF9AE}" pid="4" name="KSOTemplateDocerSaveRecord">
    <vt:lpwstr>eyJoZGlkIjoiNDNkODhmOTUxOTQ4ZjM0YmE4MDllY2Y5OTlhYjdhMWYiLCJ1c2VySWQiOiIxNDQ1ODc2OTc4In0=</vt:lpwstr>
  </property>
</Properties>
</file>